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707179E0"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993814">
        <w:rPr>
          <w:rFonts w:asciiTheme="majorHAnsi" w:hAnsiTheme="majorHAnsi"/>
          <w:color w:val="FFFFFF" w:themeColor="background1"/>
          <w:sz w:val="72"/>
          <w:szCs w:val="72"/>
        </w:rPr>
        <w:t>outu</w:t>
      </w:r>
      <w:r w:rsidR="00FE75B6">
        <w:rPr>
          <w:rFonts w:asciiTheme="majorHAnsi" w:hAnsiTheme="majorHAnsi"/>
          <w:color w:val="FFFFFF" w:themeColor="background1"/>
          <w:sz w:val="72"/>
          <w:szCs w:val="72"/>
        </w:rPr>
        <w:t>bro</w:t>
      </w:r>
      <w:r w:rsidR="00BE1FD0">
        <w:rPr>
          <w:rFonts w:asciiTheme="majorHAnsi" w:hAnsiTheme="majorHAnsi"/>
          <w:color w:val="FFFFFF" w:themeColor="background1"/>
          <w:sz w:val="72"/>
          <w:szCs w:val="72"/>
        </w:rPr>
        <w:t xml:space="preserve"> </w:t>
      </w:r>
      <w:r w:rsidR="0018280C" w:rsidRPr="00543000">
        <w:rPr>
          <w:rFonts w:asciiTheme="majorHAnsi" w:hAnsiTheme="majorHAnsi"/>
          <w:color w:val="FFFFFF" w:themeColor="background1"/>
          <w:sz w:val="72"/>
          <w:szCs w:val="72"/>
        </w:rPr>
        <w:t>de 2018</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Índice</w:t>
      </w:r>
      <w:bookmarkEnd w:id="1"/>
    </w:p>
    <w:p w14:paraId="30ED5C6D" w14:textId="0BAB74DB" w:rsidR="00993814"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5829838" w:history="1">
        <w:r w:rsidR="00993814" w:rsidRPr="005D69E1">
          <w:rPr>
            <w:rStyle w:val="Hyperlink"/>
            <w:noProof/>
          </w:rPr>
          <w:t>Introdução</w:t>
        </w:r>
        <w:r w:rsidR="00993814">
          <w:rPr>
            <w:noProof/>
            <w:webHidden/>
          </w:rPr>
          <w:tab/>
        </w:r>
        <w:r w:rsidR="00993814">
          <w:rPr>
            <w:noProof/>
            <w:webHidden/>
          </w:rPr>
          <w:fldChar w:fldCharType="begin"/>
        </w:r>
        <w:r w:rsidR="00993814">
          <w:rPr>
            <w:noProof/>
            <w:webHidden/>
          </w:rPr>
          <w:instrText xml:space="preserve"> PAGEREF _Toc525829838 \h </w:instrText>
        </w:r>
        <w:r w:rsidR="00993814">
          <w:rPr>
            <w:noProof/>
            <w:webHidden/>
          </w:rPr>
        </w:r>
        <w:r w:rsidR="00993814">
          <w:rPr>
            <w:noProof/>
            <w:webHidden/>
          </w:rPr>
          <w:fldChar w:fldCharType="separate"/>
        </w:r>
        <w:r w:rsidR="00993814">
          <w:rPr>
            <w:noProof/>
            <w:webHidden/>
          </w:rPr>
          <w:t>3</w:t>
        </w:r>
        <w:r w:rsidR="00993814">
          <w:rPr>
            <w:noProof/>
            <w:webHidden/>
          </w:rPr>
          <w:fldChar w:fldCharType="end"/>
        </w:r>
      </w:hyperlink>
    </w:p>
    <w:p w14:paraId="1CFF8290" w14:textId="166DF6C4" w:rsidR="00993814" w:rsidRDefault="00993814">
      <w:pPr>
        <w:pStyle w:val="TOC5"/>
        <w:tabs>
          <w:tab w:val="right" w:leader="dot" w:pos="5030"/>
        </w:tabs>
        <w:rPr>
          <w:rFonts w:eastAsiaTheme="minorEastAsia"/>
          <w:noProof/>
          <w:sz w:val="22"/>
          <w:lang w:val="en-US" w:eastAsia="en-US" w:bidi="ar-SA"/>
        </w:rPr>
      </w:pPr>
      <w:hyperlink w:anchor="_Toc525829839" w:history="1">
        <w:r w:rsidRPr="005D69E1">
          <w:rPr>
            <w:rStyle w:val="Hyperlink"/>
            <w:noProof/>
          </w:rPr>
          <w:t>Contratos de Nível de Serviço</w:t>
        </w:r>
        <w:r>
          <w:rPr>
            <w:noProof/>
            <w:webHidden/>
          </w:rPr>
          <w:tab/>
        </w:r>
        <w:r>
          <w:rPr>
            <w:noProof/>
            <w:webHidden/>
          </w:rPr>
          <w:fldChar w:fldCharType="begin"/>
        </w:r>
        <w:r>
          <w:rPr>
            <w:noProof/>
            <w:webHidden/>
          </w:rPr>
          <w:instrText xml:space="preserve"> PAGEREF _Toc525829839 \h </w:instrText>
        </w:r>
        <w:r>
          <w:rPr>
            <w:noProof/>
            <w:webHidden/>
          </w:rPr>
        </w:r>
        <w:r>
          <w:rPr>
            <w:noProof/>
            <w:webHidden/>
          </w:rPr>
          <w:fldChar w:fldCharType="separate"/>
        </w:r>
        <w:r>
          <w:rPr>
            <w:noProof/>
            <w:webHidden/>
          </w:rPr>
          <w:t>3</w:t>
        </w:r>
        <w:r>
          <w:rPr>
            <w:noProof/>
            <w:webHidden/>
          </w:rPr>
          <w:fldChar w:fldCharType="end"/>
        </w:r>
      </w:hyperlink>
    </w:p>
    <w:p w14:paraId="1140944C" w14:textId="15CE8099" w:rsidR="00993814" w:rsidRDefault="00993814">
      <w:pPr>
        <w:pStyle w:val="TOC5"/>
        <w:tabs>
          <w:tab w:val="right" w:leader="dot" w:pos="5030"/>
        </w:tabs>
        <w:rPr>
          <w:rFonts w:eastAsiaTheme="minorEastAsia"/>
          <w:noProof/>
          <w:sz w:val="22"/>
          <w:lang w:val="en-US" w:eastAsia="en-US" w:bidi="ar-SA"/>
        </w:rPr>
      </w:pPr>
      <w:hyperlink w:anchor="_Toc525829840" w:history="1">
        <w:r w:rsidRPr="005D69E1">
          <w:rPr>
            <w:rStyle w:val="Hyperlink"/>
            <w:noProof/>
          </w:rPr>
          <w:t>Termos e Atualizações dos Serviços Online Aplicáveis</w:t>
        </w:r>
        <w:r>
          <w:rPr>
            <w:noProof/>
            <w:webHidden/>
          </w:rPr>
          <w:tab/>
        </w:r>
        <w:r>
          <w:rPr>
            <w:noProof/>
            <w:webHidden/>
          </w:rPr>
          <w:fldChar w:fldCharType="begin"/>
        </w:r>
        <w:r>
          <w:rPr>
            <w:noProof/>
            <w:webHidden/>
          </w:rPr>
          <w:instrText xml:space="preserve"> PAGEREF _Toc525829840 \h </w:instrText>
        </w:r>
        <w:r>
          <w:rPr>
            <w:noProof/>
            <w:webHidden/>
          </w:rPr>
        </w:r>
        <w:r>
          <w:rPr>
            <w:noProof/>
            <w:webHidden/>
          </w:rPr>
          <w:fldChar w:fldCharType="separate"/>
        </w:r>
        <w:r>
          <w:rPr>
            <w:noProof/>
            <w:webHidden/>
          </w:rPr>
          <w:t>3</w:t>
        </w:r>
        <w:r>
          <w:rPr>
            <w:noProof/>
            <w:webHidden/>
          </w:rPr>
          <w:fldChar w:fldCharType="end"/>
        </w:r>
      </w:hyperlink>
    </w:p>
    <w:p w14:paraId="7585F41C" w14:textId="474F1CDA" w:rsidR="00993814" w:rsidRDefault="00993814">
      <w:pPr>
        <w:pStyle w:val="TOC5"/>
        <w:tabs>
          <w:tab w:val="right" w:leader="dot" w:pos="5030"/>
        </w:tabs>
        <w:rPr>
          <w:rFonts w:eastAsiaTheme="minorEastAsia"/>
          <w:noProof/>
          <w:sz w:val="22"/>
          <w:lang w:val="en-US" w:eastAsia="en-US" w:bidi="ar-SA"/>
        </w:rPr>
      </w:pPr>
      <w:hyperlink w:anchor="_Toc525829841" w:history="1">
        <w:r w:rsidRPr="005D69E1">
          <w:rPr>
            <w:rStyle w:val="Hyperlink"/>
            <w:noProof/>
          </w:rPr>
          <w:t>Notificações Eletrónicas</w:t>
        </w:r>
        <w:r>
          <w:rPr>
            <w:noProof/>
            <w:webHidden/>
          </w:rPr>
          <w:tab/>
        </w:r>
        <w:r>
          <w:rPr>
            <w:noProof/>
            <w:webHidden/>
          </w:rPr>
          <w:fldChar w:fldCharType="begin"/>
        </w:r>
        <w:r>
          <w:rPr>
            <w:noProof/>
            <w:webHidden/>
          </w:rPr>
          <w:instrText xml:space="preserve"> PAGEREF _Toc525829841 \h </w:instrText>
        </w:r>
        <w:r>
          <w:rPr>
            <w:noProof/>
            <w:webHidden/>
          </w:rPr>
        </w:r>
        <w:r>
          <w:rPr>
            <w:noProof/>
            <w:webHidden/>
          </w:rPr>
          <w:fldChar w:fldCharType="separate"/>
        </w:r>
        <w:r>
          <w:rPr>
            <w:noProof/>
            <w:webHidden/>
          </w:rPr>
          <w:t>3</w:t>
        </w:r>
        <w:r>
          <w:rPr>
            <w:noProof/>
            <w:webHidden/>
          </w:rPr>
          <w:fldChar w:fldCharType="end"/>
        </w:r>
      </w:hyperlink>
    </w:p>
    <w:p w14:paraId="2EF2C178" w14:textId="08879C97" w:rsidR="00993814" w:rsidRDefault="00993814">
      <w:pPr>
        <w:pStyle w:val="TOC5"/>
        <w:tabs>
          <w:tab w:val="right" w:leader="dot" w:pos="5030"/>
        </w:tabs>
        <w:rPr>
          <w:rFonts w:eastAsiaTheme="minorEastAsia"/>
          <w:noProof/>
          <w:sz w:val="22"/>
          <w:lang w:val="en-US" w:eastAsia="en-US" w:bidi="ar-SA"/>
        </w:rPr>
      </w:pPr>
      <w:hyperlink w:anchor="_Toc525829842" w:history="1">
        <w:r w:rsidRPr="005D69E1">
          <w:rPr>
            <w:rStyle w:val="Hyperlink"/>
            <w:noProof/>
          </w:rPr>
          <w:t>Versões Anteriores</w:t>
        </w:r>
        <w:r>
          <w:rPr>
            <w:noProof/>
            <w:webHidden/>
          </w:rPr>
          <w:tab/>
        </w:r>
        <w:r>
          <w:rPr>
            <w:noProof/>
            <w:webHidden/>
          </w:rPr>
          <w:fldChar w:fldCharType="begin"/>
        </w:r>
        <w:r>
          <w:rPr>
            <w:noProof/>
            <w:webHidden/>
          </w:rPr>
          <w:instrText xml:space="preserve"> PAGEREF _Toc525829842 \h </w:instrText>
        </w:r>
        <w:r>
          <w:rPr>
            <w:noProof/>
            <w:webHidden/>
          </w:rPr>
        </w:r>
        <w:r>
          <w:rPr>
            <w:noProof/>
            <w:webHidden/>
          </w:rPr>
          <w:fldChar w:fldCharType="separate"/>
        </w:r>
        <w:r>
          <w:rPr>
            <w:noProof/>
            <w:webHidden/>
          </w:rPr>
          <w:t>3</w:t>
        </w:r>
        <w:r>
          <w:rPr>
            <w:noProof/>
            <w:webHidden/>
          </w:rPr>
          <w:fldChar w:fldCharType="end"/>
        </w:r>
      </w:hyperlink>
    </w:p>
    <w:p w14:paraId="31F4F6A1" w14:textId="46B91C97" w:rsidR="00993814" w:rsidRDefault="00993814">
      <w:pPr>
        <w:pStyle w:val="TOC3"/>
        <w:rPr>
          <w:rFonts w:eastAsiaTheme="minorEastAsia"/>
          <w:b w:val="0"/>
          <w:smallCaps w:val="0"/>
          <w:sz w:val="22"/>
          <w:lang w:val="en-US" w:eastAsia="en-US" w:bidi="ar-SA"/>
        </w:rPr>
      </w:pPr>
      <w:hyperlink w:anchor="_Toc525829843" w:history="1">
        <w:r w:rsidRPr="005D69E1">
          <w:rPr>
            <w:rStyle w:val="Hyperlink"/>
          </w:rPr>
          <w:t>Clarificações e Resumo de Alterações</w:t>
        </w:r>
        <w:r>
          <w:rPr>
            <w:webHidden/>
          </w:rPr>
          <w:tab/>
        </w:r>
        <w:r>
          <w:rPr>
            <w:webHidden/>
          </w:rPr>
          <w:fldChar w:fldCharType="begin"/>
        </w:r>
        <w:r>
          <w:rPr>
            <w:webHidden/>
          </w:rPr>
          <w:instrText xml:space="preserve"> PAGEREF _Toc525829843 \h </w:instrText>
        </w:r>
        <w:r>
          <w:rPr>
            <w:webHidden/>
          </w:rPr>
        </w:r>
        <w:r>
          <w:rPr>
            <w:webHidden/>
          </w:rPr>
          <w:fldChar w:fldCharType="separate"/>
        </w:r>
        <w:r>
          <w:rPr>
            <w:webHidden/>
          </w:rPr>
          <w:t>3</w:t>
        </w:r>
        <w:r>
          <w:rPr>
            <w:webHidden/>
          </w:rPr>
          <w:fldChar w:fldCharType="end"/>
        </w:r>
      </w:hyperlink>
    </w:p>
    <w:p w14:paraId="1DA656C2" w14:textId="6F9A8225" w:rsidR="00993814" w:rsidRDefault="00993814">
      <w:pPr>
        <w:pStyle w:val="TOC1"/>
        <w:tabs>
          <w:tab w:val="right" w:leader="dot" w:pos="5030"/>
        </w:tabs>
        <w:rPr>
          <w:rFonts w:eastAsiaTheme="minorEastAsia"/>
          <w:b w:val="0"/>
          <w:caps w:val="0"/>
          <w:noProof/>
          <w:sz w:val="22"/>
          <w:lang w:val="en-US" w:eastAsia="en-US" w:bidi="ar-SA"/>
        </w:rPr>
      </w:pPr>
      <w:hyperlink w:anchor="_Toc525829844" w:history="1">
        <w:r w:rsidRPr="005D69E1">
          <w:rPr>
            <w:rStyle w:val="Hyperlink"/>
            <w:noProof/>
          </w:rPr>
          <w:t>Definições</w:t>
        </w:r>
        <w:r>
          <w:rPr>
            <w:noProof/>
            <w:webHidden/>
          </w:rPr>
          <w:tab/>
        </w:r>
        <w:r>
          <w:rPr>
            <w:noProof/>
            <w:webHidden/>
          </w:rPr>
          <w:fldChar w:fldCharType="begin"/>
        </w:r>
        <w:r>
          <w:rPr>
            <w:noProof/>
            <w:webHidden/>
          </w:rPr>
          <w:instrText xml:space="preserve"> PAGEREF _Toc525829844 \h </w:instrText>
        </w:r>
        <w:r>
          <w:rPr>
            <w:noProof/>
            <w:webHidden/>
          </w:rPr>
        </w:r>
        <w:r>
          <w:rPr>
            <w:noProof/>
            <w:webHidden/>
          </w:rPr>
          <w:fldChar w:fldCharType="separate"/>
        </w:r>
        <w:r>
          <w:rPr>
            <w:noProof/>
            <w:webHidden/>
          </w:rPr>
          <w:t>4</w:t>
        </w:r>
        <w:r>
          <w:rPr>
            <w:noProof/>
            <w:webHidden/>
          </w:rPr>
          <w:fldChar w:fldCharType="end"/>
        </w:r>
      </w:hyperlink>
    </w:p>
    <w:p w14:paraId="115B02E8" w14:textId="0571794A" w:rsidR="00993814" w:rsidRDefault="00993814">
      <w:pPr>
        <w:pStyle w:val="TOC1"/>
        <w:tabs>
          <w:tab w:val="right" w:leader="dot" w:pos="5030"/>
        </w:tabs>
        <w:rPr>
          <w:rFonts w:eastAsiaTheme="minorEastAsia"/>
          <w:b w:val="0"/>
          <w:caps w:val="0"/>
          <w:noProof/>
          <w:sz w:val="22"/>
          <w:lang w:val="en-US" w:eastAsia="en-US" w:bidi="ar-SA"/>
        </w:rPr>
      </w:pPr>
      <w:hyperlink w:anchor="_Toc525829845" w:history="1">
        <w:r w:rsidRPr="005D69E1">
          <w:rPr>
            <w:rStyle w:val="Hyperlink"/>
            <w:noProof/>
          </w:rPr>
          <w:t>Termos Gerais</w:t>
        </w:r>
        <w:r>
          <w:rPr>
            <w:noProof/>
            <w:webHidden/>
          </w:rPr>
          <w:tab/>
        </w:r>
        <w:r>
          <w:rPr>
            <w:noProof/>
            <w:webHidden/>
          </w:rPr>
          <w:fldChar w:fldCharType="begin"/>
        </w:r>
        <w:r>
          <w:rPr>
            <w:noProof/>
            <w:webHidden/>
          </w:rPr>
          <w:instrText xml:space="preserve"> PAGEREF _Toc525829845 \h </w:instrText>
        </w:r>
        <w:r>
          <w:rPr>
            <w:noProof/>
            <w:webHidden/>
          </w:rPr>
        </w:r>
        <w:r>
          <w:rPr>
            <w:noProof/>
            <w:webHidden/>
          </w:rPr>
          <w:fldChar w:fldCharType="separate"/>
        </w:r>
        <w:r>
          <w:rPr>
            <w:noProof/>
            <w:webHidden/>
          </w:rPr>
          <w:t>6</w:t>
        </w:r>
        <w:r>
          <w:rPr>
            <w:noProof/>
            <w:webHidden/>
          </w:rPr>
          <w:fldChar w:fldCharType="end"/>
        </w:r>
      </w:hyperlink>
    </w:p>
    <w:p w14:paraId="6B8B3B1F" w14:textId="0253FAA5" w:rsidR="00993814" w:rsidRDefault="00993814">
      <w:pPr>
        <w:pStyle w:val="TOC5"/>
        <w:tabs>
          <w:tab w:val="right" w:leader="dot" w:pos="5030"/>
        </w:tabs>
        <w:rPr>
          <w:rFonts w:eastAsiaTheme="minorEastAsia"/>
          <w:noProof/>
          <w:sz w:val="22"/>
          <w:lang w:val="en-US" w:eastAsia="en-US" w:bidi="ar-SA"/>
        </w:rPr>
      </w:pPr>
      <w:hyperlink w:anchor="_Toc525829846" w:history="1">
        <w:r w:rsidRPr="005D69E1">
          <w:rPr>
            <w:rStyle w:val="Hyperlink"/>
            <w:noProof/>
          </w:rPr>
          <w:t>Licenciamento dos Serviços Online</w:t>
        </w:r>
        <w:r>
          <w:rPr>
            <w:noProof/>
            <w:webHidden/>
          </w:rPr>
          <w:tab/>
        </w:r>
        <w:r>
          <w:rPr>
            <w:noProof/>
            <w:webHidden/>
          </w:rPr>
          <w:fldChar w:fldCharType="begin"/>
        </w:r>
        <w:r>
          <w:rPr>
            <w:noProof/>
            <w:webHidden/>
          </w:rPr>
          <w:instrText xml:space="preserve"> PAGEREF _Toc525829846 \h </w:instrText>
        </w:r>
        <w:r>
          <w:rPr>
            <w:noProof/>
            <w:webHidden/>
          </w:rPr>
        </w:r>
        <w:r>
          <w:rPr>
            <w:noProof/>
            <w:webHidden/>
          </w:rPr>
          <w:fldChar w:fldCharType="separate"/>
        </w:r>
        <w:r>
          <w:rPr>
            <w:noProof/>
            <w:webHidden/>
          </w:rPr>
          <w:t>6</w:t>
        </w:r>
        <w:r>
          <w:rPr>
            <w:noProof/>
            <w:webHidden/>
          </w:rPr>
          <w:fldChar w:fldCharType="end"/>
        </w:r>
      </w:hyperlink>
    </w:p>
    <w:p w14:paraId="576800FB" w14:textId="36CF3F24" w:rsidR="00993814" w:rsidRDefault="00993814">
      <w:pPr>
        <w:pStyle w:val="TOC5"/>
        <w:tabs>
          <w:tab w:val="right" w:leader="dot" w:pos="5030"/>
        </w:tabs>
        <w:rPr>
          <w:rFonts w:eastAsiaTheme="minorEastAsia"/>
          <w:noProof/>
          <w:sz w:val="22"/>
          <w:lang w:val="en-US" w:eastAsia="en-US" w:bidi="ar-SA"/>
        </w:rPr>
      </w:pPr>
      <w:hyperlink w:anchor="_Toc525829847" w:history="1">
        <w:r w:rsidRPr="005D69E1">
          <w:rPr>
            <w:rStyle w:val="Hyperlink"/>
            <w:noProof/>
          </w:rPr>
          <w:t>Utilização dos Serviços Online</w:t>
        </w:r>
        <w:r>
          <w:rPr>
            <w:noProof/>
            <w:webHidden/>
          </w:rPr>
          <w:tab/>
        </w:r>
        <w:r>
          <w:rPr>
            <w:noProof/>
            <w:webHidden/>
          </w:rPr>
          <w:fldChar w:fldCharType="begin"/>
        </w:r>
        <w:r>
          <w:rPr>
            <w:noProof/>
            <w:webHidden/>
          </w:rPr>
          <w:instrText xml:space="preserve"> PAGEREF _Toc525829847 \h </w:instrText>
        </w:r>
        <w:r>
          <w:rPr>
            <w:noProof/>
            <w:webHidden/>
          </w:rPr>
        </w:r>
        <w:r>
          <w:rPr>
            <w:noProof/>
            <w:webHidden/>
          </w:rPr>
          <w:fldChar w:fldCharType="separate"/>
        </w:r>
        <w:r>
          <w:rPr>
            <w:noProof/>
            <w:webHidden/>
          </w:rPr>
          <w:t>6</w:t>
        </w:r>
        <w:r>
          <w:rPr>
            <w:noProof/>
            <w:webHidden/>
          </w:rPr>
          <w:fldChar w:fldCharType="end"/>
        </w:r>
      </w:hyperlink>
    </w:p>
    <w:p w14:paraId="4BFA8C9A" w14:textId="0C85C0E9" w:rsidR="00993814" w:rsidRDefault="00993814">
      <w:pPr>
        <w:pStyle w:val="TOC5"/>
        <w:tabs>
          <w:tab w:val="right" w:leader="dot" w:pos="5030"/>
        </w:tabs>
        <w:rPr>
          <w:rFonts w:eastAsiaTheme="minorEastAsia"/>
          <w:noProof/>
          <w:sz w:val="22"/>
          <w:lang w:val="en-US" w:eastAsia="en-US" w:bidi="ar-SA"/>
        </w:rPr>
      </w:pPr>
      <w:hyperlink w:anchor="_Toc525829848" w:history="1">
        <w:r w:rsidRPr="005D69E1">
          <w:rPr>
            <w:rStyle w:val="Hyperlink"/>
            <w:noProof/>
          </w:rPr>
          <w:t>Utilização do Software com o Serviço Online</w:t>
        </w:r>
        <w:r>
          <w:rPr>
            <w:noProof/>
            <w:webHidden/>
          </w:rPr>
          <w:tab/>
        </w:r>
        <w:r>
          <w:rPr>
            <w:noProof/>
            <w:webHidden/>
          </w:rPr>
          <w:fldChar w:fldCharType="begin"/>
        </w:r>
        <w:r>
          <w:rPr>
            <w:noProof/>
            <w:webHidden/>
          </w:rPr>
          <w:instrText xml:space="preserve"> PAGEREF _Toc525829848 \h </w:instrText>
        </w:r>
        <w:r>
          <w:rPr>
            <w:noProof/>
            <w:webHidden/>
          </w:rPr>
        </w:r>
        <w:r>
          <w:rPr>
            <w:noProof/>
            <w:webHidden/>
          </w:rPr>
          <w:fldChar w:fldCharType="separate"/>
        </w:r>
        <w:r>
          <w:rPr>
            <w:noProof/>
            <w:webHidden/>
          </w:rPr>
          <w:t>6</w:t>
        </w:r>
        <w:r>
          <w:rPr>
            <w:noProof/>
            <w:webHidden/>
          </w:rPr>
          <w:fldChar w:fldCharType="end"/>
        </w:r>
      </w:hyperlink>
    </w:p>
    <w:p w14:paraId="65F0CD9B" w14:textId="2C59EE02" w:rsidR="00993814" w:rsidRDefault="00993814">
      <w:pPr>
        <w:pStyle w:val="TOC5"/>
        <w:tabs>
          <w:tab w:val="right" w:leader="dot" w:pos="5030"/>
        </w:tabs>
        <w:rPr>
          <w:rFonts w:eastAsiaTheme="minorEastAsia"/>
          <w:noProof/>
          <w:sz w:val="22"/>
          <w:lang w:val="en-US" w:eastAsia="en-US" w:bidi="ar-SA"/>
        </w:rPr>
      </w:pPr>
      <w:hyperlink w:anchor="_Toc525829849" w:history="1">
        <w:r w:rsidRPr="005D69E1">
          <w:rPr>
            <w:rStyle w:val="Hyperlink"/>
            <w:noProof/>
          </w:rPr>
          <w:t>Limitações Técnicas</w:t>
        </w:r>
        <w:r>
          <w:rPr>
            <w:noProof/>
            <w:webHidden/>
          </w:rPr>
          <w:tab/>
        </w:r>
        <w:r>
          <w:rPr>
            <w:noProof/>
            <w:webHidden/>
          </w:rPr>
          <w:fldChar w:fldCharType="begin"/>
        </w:r>
        <w:r>
          <w:rPr>
            <w:noProof/>
            <w:webHidden/>
          </w:rPr>
          <w:instrText xml:space="preserve"> PAGEREF _Toc525829849 \h </w:instrText>
        </w:r>
        <w:r>
          <w:rPr>
            <w:noProof/>
            <w:webHidden/>
          </w:rPr>
        </w:r>
        <w:r>
          <w:rPr>
            <w:noProof/>
            <w:webHidden/>
          </w:rPr>
          <w:fldChar w:fldCharType="separate"/>
        </w:r>
        <w:r>
          <w:rPr>
            <w:noProof/>
            <w:webHidden/>
          </w:rPr>
          <w:t>7</w:t>
        </w:r>
        <w:r>
          <w:rPr>
            <w:noProof/>
            <w:webHidden/>
          </w:rPr>
          <w:fldChar w:fldCharType="end"/>
        </w:r>
      </w:hyperlink>
    </w:p>
    <w:p w14:paraId="620C8F18" w14:textId="2F711221" w:rsidR="00993814" w:rsidRDefault="00993814">
      <w:pPr>
        <w:pStyle w:val="TOC5"/>
        <w:tabs>
          <w:tab w:val="right" w:leader="dot" w:pos="5030"/>
        </w:tabs>
        <w:rPr>
          <w:rFonts w:eastAsiaTheme="minorEastAsia"/>
          <w:noProof/>
          <w:sz w:val="22"/>
          <w:lang w:val="en-US" w:eastAsia="en-US" w:bidi="ar-SA"/>
        </w:rPr>
      </w:pPr>
      <w:hyperlink w:anchor="_Toc525829850" w:history="1">
        <w:r w:rsidRPr="005D69E1">
          <w:rPr>
            <w:rStyle w:val="Hyperlink"/>
            <w:noProof/>
          </w:rPr>
          <w:t>Serviços de Importação/Exportação</w:t>
        </w:r>
        <w:r>
          <w:rPr>
            <w:noProof/>
            <w:webHidden/>
          </w:rPr>
          <w:tab/>
        </w:r>
        <w:r>
          <w:rPr>
            <w:noProof/>
            <w:webHidden/>
          </w:rPr>
          <w:fldChar w:fldCharType="begin"/>
        </w:r>
        <w:r>
          <w:rPr>
            <w:noProof/>
            <w:webHidden/>
          </w:rPr>
          <w:instrText xml:space="preserve"> PAGEREF _Toc525829850 \h </w:instrText>
        </w:r>
        <w:r>
          <w:rPr>
            <w:noProof/>
            <w:webHidden/>
          </w:rPr>
        </w:r>
        <w:r>
          <w:rPr>
            <w:noProof/>
            <w:webHidden/>
          </w:rPr>
          <w:fldChar w:fldCharType="separate"/>
        </w:r>
        <w:r>
          <w:rPr>
            <w:noProof/>
            <w:webHidden/>
          </w:rPr>
          <w:t>7</w:t>
        </w:r>
        <w:r>
          <w:rPr>
            <w:noProof/>
            <w:webHidden/>
          </w:rPr>
          <w:fldChar w:fldCharType="end"/>
        </w:r>
      </w:hyperlink>
    </w:p>
    <w:p w14:paraId="16DA791E" w14:textId="0B3A63BE" w:rsidR="00993814" w:rsidRDefault="00993814">
      <w:pPr>
        <w:pStyle w:val="TOC5"/>
        <w:tabs>
          <w:tab w:val="right" w:leader="dot" w:pos="5030"/>
        </w:tabs>
        <w:rPr>
          <w:rFonts w:eastAsiaTheme="minorEastAsia"/>
          <w:noProof/>
          <w:sz w:val="22"/>
          <w:lang w:val="en-US" w:eastAsia="en-US" w:bidi="ar-SA"/>
        </w:rPr>
      </w:pPr>
      <w:hyperlink w:anchor="_Toc525829851" w:history="1">
        <w:r w:rsidRPr="005D69E1">
          <w:rPr>
            <w:rStyle w:val="Hyperlink"/>
            <w:noProof/>
          </w:rPr>
          <w:t>Componentes de Tipos de Letra</w:t>
        </w:r>
        <w:r>
          <w:rPr>
            <w:noProof/>
            <w:webHidden/>
          </w:rPr>
          <w:tab/>
        </w:r>
        <w:r>
          <w:rPr>
            <w:noProof/>
            <w:webHidden/>
          </w:rPr>
          <w:fldChar w:fldCharType="begin"/>
        </w:r>
        <w:r>
          <w:rPr>
            <w:noProof/>
            <w:webHidden/>
          </w:rPr>
          <w:instrText xml:space="preserve"> PAGEREF _Toc525829851 \h </w:instrText>
        </w:r>
        <w:r>
          <w:rPr>
            <w:noProof/>
            <w:webHidden/>
          </w:rPr>
        </w:r>
        <w:r>
          <w:rPr>
            <w:noProof/>
            <w:webHidden/>
          </w:rPr>
          <w:fldChar w:fldCharType="separate"/>
        </w:r>
        <w:r>
          <w:rPr>
            <w:noProof/>
            <w:webHidden/>
          </w:rPr>
          <w:t>7</w:t>
        </w:r>
        <w:r>
          <w:rPr>
            <w:noProof/>
            <w:webHidden/>
          </w:rPr>
          <w:fldChar w:fldCharType="end"/>
        </w:r>
      </w:hyperlink>
    </w:p>
    <w:p w14:paraId="56652EDE" w14:textId="0D95AE08" w:rsidR="00993814" w:rsidRDefault="00993814">
      <w:pPr>
        <w:pStyle w:val="TOC5"/>
        <w:tabs>
          <w:tab w:val="right" w:leader="dot" w:pos="5030"/>
        </w:tabs>
        <w:rPr>
          <w:rFonts w:eastAsiaTheme="minorEastAsia"/>
          <w:noProof/>
          <w:sz w:val="22"/>
          <w:lang w:val="en-US" w:eastAsia="en-US" w:bidi="ar-SA"/>
        </w:rPr>
      </w:pPr>
      <w:hyperlink w:anchor="_Toc525829852" w:history="1">
        <w:r w:rsidRPr="005D69E1">
          <w:rPr>
            <w:rStyle w:val="Hyperlink"/>
            <w:noProof/>
          </w:rPr>
          <w:t>Alterações aos Serviços Online e sua Disponibilidade</w:t>
        </w:r>
        <w:r>
          <w:rPr>
            <w:noProof/>
            <w:webHidden/>
          </w:rPr>
          <w:tab/>
        </w:r>
        <w:r>
          <w:rPr>
            <w:noProof/>
            <w:webHidden/>
          </w:rPr>
          <w:fldChar w:fldCharType="begin"/>
        </w:r>
        <w:r>
          <w:rPr>
            <w:noProof/>
            <w:webHidden/>
          </w:rPr>
          <w:instrText xml:space="preserve"> PAGEREF _Toc525829852 \h </w:instrText>
        </w:r>
        <w:r>
          <w:rPr>
            <w:noProof/>
            <w:webHidden/>
          </w:rPr>
        </w:r>
        <w:r>
          <w:rPr>
            <w:noProof/>
            <w:webHidden/>
          </w:rPr>
          <w:fldChar w:fldCharType="separate"/>
        </w:r>
        <w:r>
          <w:rPr>
            <w:noProof/>
            <w:webHidden/>
          </w:rPr>
          <w:t>7</w:t>
        </w:r>
        <w:r>
          <w:rPr>
            <w:noProof/>
            <w:webHidden/>
          </w:rPr>
          <w:fldChar w:fldCharType="end"/>
        </w:r>
      </w:hyperlink>
    </w:p>
    <w:p w14:paraId="02C3D29E" w14:textId="4A305332" w:rsidR="00993814" w:rsidRDefault="00993814">
      <w:pPr>
        <w:pStyle w:val="TOC5"/>
        <w:tabs>
          <w:tab w:val="right" w:leader="dot" w:pos="5030"/>
        </w:tabs>
        <w:rPr>
          <w:rFonts w:eastAsiaTheme="minorEastAsia"/>
          <w:noProof/>
          <w:sz w:val="22"/>
          <w:lang w:val="en-US" w:eastAsia="en-US" w:bidi="ar-SA"/>
        </w:rPr>
      </w:pPr>
      <w:hyperlink w:anchor="_Toc525829853" w:history="1">
        <w:r w:rsidRPr="005D69E1">
          <w:rPr>
            <w:rStyle w:val="Hyperlink"/>
            <w:noProof/>
          </w:rPr>
          <w:t>Conformidade com as Leis</w:t>
        </w:r>
        <w:r>
          <w:rPr>
            <w:noProof/>
            <w:webHidden/>
          </w:rPr>
          <w:tab/>
        </w:r>
        <w:r>
          <w:rPr>
            <w:noProof/>
            <w:webHidden/>
          </w:rPr>
          <w:fldChar w:fldCharType="begin"/>
        </w:r>
        <w:r>
          <w:rPr>
            <w:noProof/>
            <w:webHidden/>
          </w:rPr>
          <w:instrText xml:space="preserve"> PAGEREF _Toc525829853 \h </w:instrText>
        </w:r>
        <w:r>
          <w:rPr>
            <w:noProof/>
            <w:webHidden/>
          </w:rPr>
        </w:r>
        <w:r>
          <w:rPr>
            <w:noProof/>
            <w:webHidden/>
          </w:rPr>
          <w:fldChar w:fldCharType="separate"/>
        </w:r>
        <w:r>
          <w:rPr>
            <w:noProof/>
            <w:webHidden/>
          </w:rPr>
          <w:t>7</w:t>
        </w:r>
        <w:r>
          <w:rPr>
            <w:noProof/>
            <w:webHidden/>
          </w:rPr>
          <w:fldChar w:fldCharType="end"/>
        </w:r>
      </w:hyperlink>
    </w:p>
    <w:p w14:paraId="2D73B451" w14:textId="0427A6D3" w:rsidR="00993814" w:rsidRDefault="00993814">
      <w:pPr>
        <w:pStyle w:val="TOC5"/>
        <w:tabs>
          <w:tab w:val="right" w:leader="dot" w:pos="5030"/>
        </w:tabs>
        <w:rPr>
          <w:rFonts w:eastAsiaTheme="minorEastAsia"/>
          <w:noProof/>
          <w:sz w:val="22"/>
          <w:lang w:val="en-US" w:eastAsia="en-US" w:bidi="ar-SA"/>
        </w:rPr>
      </w:pPr>
      <w:hyperlink w:anchor="_Toc525829854" w:history="1">
        <w:r w:rsidRPr="005D69E1">
          <w:rPr>
            <w:rStyle w:val="Hyperlink"/>
            <w:noProof/>
          </w:rPr>
          <w:t>Outros</w:t>
        </w:r>
        <w:r>
          <w:rPr>
            <w:noProof/>
            <w:webHidden/>
          </w:rPr>
          <w:tab/>
        </w:r>
        <w:r>
          <w:rPr>
            <w:noProof/>
            <w:webHidden/>
          </w:rPr>
          <w:fldChar w:fldCharType="begin"/>
        </w:r>
        <w:r>
          <w:rPr>
            <w:noProof/>
            <w:webHidden/>
          </w:rPr>
          <w:instrText xml:space="preserve"> PAGEREF _Toc525829854 \h </w:instrText>
        </w:r>
        <w:r>
          <w:rPr>
            <w:noProof/>
            <w:webHidden/>
          </w:rPr>
        </w:r>
        <w:r>
          <w:rPr>
            <w:noProof/>
            <w:webHidden/>
          </w:rPr>
          <w:fldChar w:fldCharType="separate"/>
        </w:r>
        <w:r>
          <w:rPr>
            <w:noProof/>
            <w:webHidden/>
          </w:rPr>
          <w:t>7</w:t>
        </w:r>
        <w:r>
          <w:rPr>
            <w:noProof/>
            <w:webHidden/>
          </w:rPr>
          <w:fldChar w:fldCharType="end"/>
        </w:r>
      </w:hyperlink>
    </w:p>
    <w:p w14:paraId="4AD954C1" w14:textId="7164F296" w:rsidR="00993814" w:rsidRDefault="00993814">
      <w:pPr>
        <w:pStyle w:val="TOC1"/>
        <w:tabs>
          <w:tab w:val="right" w:leader="dot" w:pos="5030"/>
        </w:tabs>
        <w:rPr>
          <w:rFonts w:eastAsiaTheme="minorEastAsia"/>
          <w:b w:val="0"/>
          <w:caps w:val="0"/>
          <w:noProof/>
          <w:sz w:val="22"/>
          <w:lang w:val="en-US" w:eastAsia="en-US" w:bidi="ar-SA"/>
        </w:rPr>
      </w:pPr>
      <w:hyperlink w:anchor="_Toc525829855" w:history="1">
        <w:r w:rsidRPr="005D69E1">
          <w:rPr>
            <w:rStyle w:val="Hyperlink"/>
            <w:noProof/>
          </w:rPr>
          <w:t>Termos da Proteção de Dados</w:t>
        </w:r>
        <w:r>
          <w:rPr>
            <w:noProof/>
            <w:webHidden/>
          </w:rPr>
          <w:tab/>
        </w:r>
        <w:r>
          <w:rPr>
            <w:noProof/>
            <w:webHidden/>
          </w:rPr>
          <w:fldChar w:fldCharType="begin"/>
        </w:r>
        <w:r>
          <w:rPr>
            <w:noProof/>
            <w:webHidden/>
          </w:rPr>
          <w:instrText xml:space="preserve"> PAGEREF _Toc525829855 \h </w:instrText>
        </w:r>
        <w:r>
          <w:rPr>
            <w:noProof/>
            <w:webHidden/>
          </w:rPr>
        </w:r>
        <w:r>
          <w:rPr>
            <w:noProof/>
            <w:webHidden/>
          </w:rPr>
          <w:fldChar w:fldCharType="separate"/>
        </w:r>
        <w:r>
          <w:rPr>
            <w:noProof/>
            <w:webHidden/>
          </w:rPr>
          <w:t>9</w:t>
        </w:r>
        <w:r>
          <w:rPr>
            <w:noProof/>
            <w:webHidden/>
          </w:rPr>
          <w:fldChar w:fldCharType="end"/>
        </w:r>
      </w:hyperlink>
    </w:p>
    <w:p w14:paraId="0E954BFB" w14:textId="07438F35" w:rsidR="00993814" w:rsidRDefault="00993814">
      <w:pPr>
        <w:pStyle w:val="TOC5"/>
        <w:tabs>
          <w:tab w:val="right" w:leader="dot" w:pos="5030"/>
        </w:tabs>
        <w:rPr>
          <w:rFonts w:eastAsiaTheme="minorEastAsia"/>
          <w:noProof/>
          <w:sz w:val="22"/>
          <w:lang w:val="en-US" w:eastAsia="en-US" w:bidi="ar-SA"/>
        </w:rPr>
      </w:pPr>
      <w:hyperlink w:anchor="_Toc525829856" w:history="1">
        <w:r w:rsidRPr="005D69E1">
          <w:rPr>
            <w:rStyle w:val="Hyperlink"/>
            <w:noProof/>
          </w:rPr>
          <w:t>Âmbito</w:t>
        </w:r>
        <w:r>
          <w:rPr>
            <w:noProof/>
            <w:webHidden/>
          </w:rPr>
          <w:tab/>
        </w:r>
        <w:r>
          <w:rPr>
            <w:noProof/>
            <w:webHidden/>
          </w:rPr>
          <w:fldChar w:fldCharType="begin"/>
        </w:r>
        <w:r>
          <w:rPr>
            <w:noProof/>
            <w:webHidden/>
          </w:rPr>
          <w:instrText xml:space="preserve"> PAGEREF _Toc525829856 \h </w:instrText>
        </w:r>
        <w:r>
          <w:rPr>
            <w:noProof/>
            <w:webHidden/>
          </w:rPr>
        </w:r>
        <w:r>
          <w:rPr>
            <w:noProof/>
            <w:webHidden/>
          </w:rPr>
          <w:fldChar w:fldCharType="separate"/>
        </w:r>
        <w:r>
          <w:rPr>
            <w:noProof/>
            <w:webHidden/>
          </w:rPr>
          <w:t>9</w:t>
        </w:r>
        <w:r>
          <w:rPr>
            <w:noProof/>
            <w:webHidden/>
          </w:rPr>
          <w:fldChar w:fldCharType="end"/>
        </w:r>
      </w:hyperlink>
    </w:p>
    <w:p w14:paraId="109083D3" w14:textId="07A55B6A" w:rsidR="00993814" w:rsidRDefault="00993814">
      <w:pPr>
        <w:pStyle w:val="TOC5"/>
        <w:tabs>
          <w:tab w:val="right" w:leader="dot" w:pos="5030"/>
        </w:tabs>
        <w:rPr>
          <w:rFonts w:eastAsiaTheme="minorEastAsia"/>
          <w:noProof/>
          <w:sz w:val="22"/>
          <w:lang w:val="en-US" w:eastAsia="en-US" w:bidi="ar-SA"/>
        </w:rPr>
      </w:pPr>
      <w:hyperlink w:anchor="_Toc525829857" w:history="1">
        <w:r w:rsidRPr="005D69E1">
          <w:rPr>
            <w:rStyle w:val="Hyperlink"/>
            <w:noProof/>
          </w:rPr>
          <w:t>Tratamento dos Dados do Cliente; Propriedade</w:t>
        </w:r>
        <w:r>
          <w:rPr>
            <w:noProof/>
            <w:webHidden/>
          </w:rPr>
          <w:tab/>
        </w:r>
        <w:r>
          <w:rPr>
            <w:noProof/>
            <w:webHidden/>
          </w:rPr>
          <w:fldChar w:fldCharType="begin"/>
        </w:r>
        <w:r>
          <w:rPr>
            <w:noProof/>
            <w:webHidden/>
          </w:rPr>
          <w:instrText xml:space="preserve"> PAGEREF _Toc525829857 \h </w:instrText>
        </w:r>
        <w:r>
          <w:rPr>
            <w:noProof/>
            <w:webHidden/>
          </w:rPr>
        </w:r>
        <w:r>
          <w:rPr>
            <w:noProof/>
            <w:webHidden/>
          </w:rPr>
          <w:fldChar w:fldCharType="separate"/>
        </w:r>
        <w:r>
          <w:rPr>
            <w:noProof/>
            <w:webHidden/>
          </w:rPr>
          <w:t>9</w:t>
        </w:r>
        <w:r>
          <w:rPr>
            <w:noProof/>
            <w:webHidden/>
          </w:rPr>
          <w:fldChar w:fldCharType="end"/>
        </w:r>
      </w:hyperlink>
    </w:p>
    <w:p w14:paraId="131DEC81" w14:textId="782BD243" w:rsidR="00993814" w:rsidRDefault="00993814">
      <w:pPr>
        <w:pStyle w:val="TOC5"/>
        <w:tabs>
          <w:tab w:val="right" w:leader="dot" w:pos="5030"/>
        </w:tabs>
        <w:rPr>
          <w:rFonts w:eastAsiaTheme="minorEastAsia"/>
          <w:noProof/>
          <w:sz w:val="22"/>
          <w:lang w:val="en-US" w:eastAsia="en-US" w:bidi="ar-SA"/>
        </w:rPr>
      </w:pPr>
      <w:hyperlink w:anchor="_Toc525829858" w:history="1">
        <w:r w:rsidRPr="005D69E1">
          <w:rPr>
            <w:rStyle w:val="Hyperlink"/>
            <w:noProof/>
          </w:rPr>
          <w:t>Divulgação dos Dados do Cliente</w:t>
        </w:r>
        <w:r>
          <w:rPr>
            <w:noProof/>
            <w:webHidden/>
          </w:rPr>
          <w:tab/>
        </w:r>
        <w:r>
          <w:rPr>
            <w:noProof/>
            <w:webHidden/>
          </w:rPr>
          <w:fldChar w:fldCharType="begin"/>
        </w:r>
        <w:r>
          <w:rPr>
            <w:noProof/>
            <w:webHidden/>
          </w:rPr>
          <w:instrText xml:space="preserve"> PAGEREF _Toc525829858 \h </w:instrText>
        </w:r>
        <w:r>
          <w:rPr>
            <w:noProof/>
            <w:webHidden/>
          </w:rPr>
        </w:r>
        <w:r>
          <w:rPr>
            <w:noProof/>
            <w:webHidden/>
          </w:rPr>
          <w:fldChar w:fldCharType="separate"/>
        </w:r>
        <w:r>
          <w:rPr>
            <w:noProof/>
            <w:webHidden/>
          </w:rPr>
          <w:t>9</w:t>
        </w:r>
        <w:r>
          <w:rPr>
            <w:noProof/>
            <w:webHidden/>
          </w:rPr>
          <w:fldChar w:fldCharType="end"/>
        </w:r>
      </w:hyperlink>
    </w:p>
    <w:p w14:paraId="7E06C2D6" w14:textId="424A61D5" w:rsidR="00993814" w:rsidRDefault="00993814">
      <w:pPr>
        <w:pStyle w:val="TOC5"/>
        <w:tabs>
          <w:tab w:val="right" w:leader="dot" w:pos="5030"/>
        </w:tabs>
        <w:rPr>
          <w:rFonts w:eastAsiaTheme="minorEastAsia"/>
          <w:noProof/>
          <w:sz w:val="22"/>
          <w:lang w:val="en-US" w:eastAsia="en-US" w:bidi="ar-SA"/>
        </w:rPr>
      </w:pPr>
      <w:hyperlink w:anchor="_Toc525829859" w:history="1">
        <w:r w:rsidRPr="005D69E1">
          <w:rPr>
            <w:rStyle w:val="Hyperlink"/>
            <w:noProof/>
          </w:rPr>
          <w:t>Tratamento de Dados Pessoais; RGPD</w:t>
        </w:r>
        <w:r>
          <w:rPr>
            <w:noProof/>
            <w:webHidden/>
          </w:rPr>
          <w:tab/>
        </w:r>
        <w:r>
          <w:rPr>
            <w:noProof/>
            <w:webHidden/>
          </w:rPr>
          <w:fldChar w:fldCharType="begin"/>
        </w:r>
        <w:r>
          <w:rPr>
            <w:noProof/>
            <w:webHidden/>
          </w:rPr>
          <w:instrText xml:space="preserve"> PAGEREF _Toc525829859 \h </w:instrText>
        </w:r>
        <w:r>
          <w:rPr>
            <w:noProof/>
            <w:webHidden/>
          </w:rPr>
        </w:r>
        <w:r>
          <w:rPr>
            <w:noProof/>
            <w:webHidden/>
          </w:rPr>
          <w:fldChar w:fldCharType="separate"/>
        </w:r>
        <w:r>
          <w:rPr>
            <w:noProof/>
            <w:webHidden/>
          </w:rPr>
          <w:t>9</w:t>
        </w:r>
        <w:r>
          <w:rPr>
            <w:noProof/>
            <w:webHidden/>
          </w:rPr>
          <w:fldChar w:fldCharType="end"/>
        </w:r>
      </w:hyperlink>
    </w:p>
    <w:p w14:paraId="646D91DD" w14:textId="26F09202" w:rsidR="00993814" w:rsidRDefault="00993814">
      <w:pPr>
        <w:pStyle w:val="TOC5"/>
        <w:tabs>
          <w:tab w:val="right" w:leader="dot" w:pos="5030"/>
        </w:tabs>
        <w:rPr>
          <w:rFonts w:eastAsiaTheme="minorEastAsia"/>
          <w:noProof/>
          <w:sz w:val="22"/>
          <w:lang w:val="en-US" w:eastAsia="en-US" w:bidi="ar-SA"/>
        </w:rPr>
      </w:pPr>
      <w:hyperlink w:anchor="_Toc525829860" w:history="1">
        <w:r w:rsidRPr="005D69E1">
          <w:rPr>
            <w:rStyle w:val="Hyperlink"/>
            <w:noProof/>
          </w:rPr>
          <w:t>Segurança dos Dados</w:t>
        </w:r>
        <w:r>
          <w:rPr>
            <w:noProof/>
            <w:webHidden/>
          </w:rPr>
          <w:tab/>
        </w:r>
        <w:r>
          <w:rPr>
            <w:noProof/>
            <w:webHidden/>
          </w:rPr>
          <w:fldChar w:fldCharType="begin"/>
        </w:r>
        <w:r>
          <w:rPr>
            <w:noProof/>
            <w:webHidden/>
          </w:rPr>
          <w:instrText xml:space="preserve"> PAGEREF _Toc525829860 \h </w:instrText>
        </w:r>
        <w:r>
          <w:rPr>
            <w:noProof/>
            <w:webHidden/>
          </w:rPr>
        </w:r>
        <w:r>
          <w:rPr>
            <w:noProof/>
            <w:webHidden/>
          </w:rPr>
          <w:fldChar w:fldCharType="separate"/>
        </w:r>
        <w:r>
          <w:rPr>
            <w:noProof/>
            <w:webHidden/>
          </w:rPr>
          <w:t>10</w:t>
        </w:r>
        <w:r>
          <w:rPr>
            <w:noProof/>
            <w:webHidden/>
          </w:rPr>
          <w:fldChar w:fldCharType="end"/>
        </w:r>
      </w:hyperlink>
    </w:p>
    <w:p w14:paraId="5A81AA85" w14:textId="4EAD44DA" w:rsidR="00993814" w:rsidRDefault="00993814">
      <w:pPr>
        <w:pStyle w:val="TOC5"/>
        <w:tabs>
          <w:tab w:val="right" w:leader="dot" w:pos="5030"/>
        </w:tabs>
        <w:rPr>
          <w:rFonts w:eastAsiaTheme="minorEastAsia"/>
          <w:noProof/>
          <w:sz w:val="22"/>
          <w:lang w:val="en-US" w:eastAsia="en-US" w:bidi="ar-SA"/>
        </w:rPr>
      </w:pPr>
      <w:hyperlink w:anchor="_Toc525829861" w:history="1">
        <w:r w:rsidRPr="005D69E1">
          <w:rPr>
            <w:rStyle w:val="Hyperlink"/>
            <w:noProof/>
          </w:rPr>
          <w:t>Notificação de Incidentes de Segurança</w:t>
        </w:r>
        <w:r>
          <w:rPr>
            <w:noProof/>
            <w:webHidden/>
          </w:rPr>
          <w:tab/>
        </w:r>
        <w:r>
          <w:rPr>
            <w:noProof/>
            <w:webHidden/>
          </w:rPr>
          <w:fldChar w:fldCharType="begin"/>
        </w:r>
        <w:r>
          <w:rPr>
            <w:noProof/>
            <w:webHidden/>
          </w:rPr>
          <w:instrText xml:space="preserve"> PAGEREF _Toc525829861 \h </w:instrText>
        </w:r>
        <w:r>
          <w:rPr>
            <w:noProof/>
            <w:webHidden/>
          </w:rPr>
        </w:r>
        <w:r>
          <w:rPr>
            <w:noProof/>
            <w:webHidden/>
          </w:rPr>
          <w:fldChar w:fldCharType="separate"/>
        </w:r>
        <w:r>
          <w:rPr>
            <w:noProof/>
            <w:webHidden/>
          </w:rPr>
          <w:t>11</w:t>
        </w:r>
        <w:r>
          <w:rPr>
            <w:noProof/>
            <w:webHidden/>
          </w:rPr>
          <w:fldChar w:fldCharType="end"/>
        </w:r>
      </w:hyperlink>
    </w:p>
    <w:p w14:paraId="3B7784FC" w14:textId="5509F3F3" w:rsidR="00993814" w:rsidRDefault="00993814">
      <w:pPr>
        <w:pStyle w:val="TOC5"/>
        <w:tabs>
          <w:tab w:val="right" w:leader="dot" w:pos="5030"/>
        </w:tabs>
        <w:rPr>
          <w:rFonts w:eastAsiaTheme="minorEastAsia"/>
          <w:noProof/>
          <w:sz w:val="22"/>
          <w:lang w:val="en-US" w:eastAsia="en-US" w:bidi="ar-SA"/>
        </w:rPr>
      </w:pPr>
      <w:hyperlink w:anchor="_Toc525829862" w:history="1">
        <w:r w:rsidRPr="005D69E1">
          <w:rPr>
            <w:rStyle w:val="Hyperlink"/>
            <w:noProof/>
          </w:rPr>
          <w:t>Localização e Transferências de Dados</w:t>
        </w:r>
        <w:r>
          <w:rPr>
            <w:noProof/>
            <w:webHidden/>
          </w:rPr>
          <w:tab/>
        </w:r>
        <w:r>
          <w:rPr>
            <w:noProof/>
            <w:webHidden/>
          </w:rPr>
          <w:fldChar w:fldCharType="begin"/>
        </w:r>
        <w:r>
          <w:rPr>
            <w:noProof/>
            <w:webHidden/>
          </w:rPr>
          <w:instrText xml:space="preserve"> PAGEREF _Toc525829862 \h </w:instrText>
        </w:r>
        <w:r>
          <w:rPr>
            <w:noProof/>
            <w:webHidden/>
          </w:rPr>
        </w:r>
        <w:r>
          <w:rPr>
            <w:noProof/>
            <w:webHidden/>
          </w:rPr>
          <w:fldChar w:fldCharType="separate"/>
        </w:r>
        <w:r>
          <w:rPr>
            <w:noProof/>
            <w:webHidden/>
          </w:rPr>
          <w:t>12</w:t>
        </w:r>
        <w:r>
          <w:rPr>
            <w:noProof/>
            <w:webHidden/>
          </w:rPr>
          <w:fldChar w:fldCharType="end"/>
        </w:r>
      </w:hyperlink>
    </w:p>
    <w:p w14:paraId="73359B20" w14:textId="4218B791" w:rsidR="00993814" w:rsidRDefault="00993814">
      <w:pPr>
        <w:pStyle w:val="TOC5"/>
        <w:tabs>
          <w:tab w:val="right" w:leader="dot" w:pos="5030"/>
        </w:tabs>
        <w:rPr>
          <w:rFonts w:eastAsiaTheme="minorEastAsia"/>
          <w:noProof/>
          <w:sz w:val="22"/>
          <w:lang w:val="en-US" w:eastAsia="en-US" w:bidi="ar-SA"/>
        </w:rPr>
      </w:pPr>
      <w:hyperlink w:anchor="_Toc525829863" w:history="1">
        <w:r w:rsidRPr="005D69E1">
          <w:rPr>
            <w:rStyle w:val="Hyperlink"/>
            <w:noProof/>
          </w:rPr>
          <w:t>Retenção e Eliminação de Dados</w:t>
        </w:r>
        <w:r>
          <w:rPr>
            <w:noProof/>
            <w:webHidden/>
          </w:rPr>
          <w:tab/>
        </w:r>
        <w:r>
          <w:rPr>
            <w:noProof/>
            <w:webHidden/>
          </w:rPr>
          <w:fldChar w:fldCharType="begin"/>
        </w:r>
        <w:r>
          <w:rPr>
            <w:noProof/>
            <w:webHidden/>
          </w:rPr>
          <w:instrText xml:space="preserve"> PAGEREF _Toc525829863 \h </w:instrText>
        </w:r>
        <w:r>
          <w:rPr>
            <w:noProof/>
            <w:webHidden/>
          </w:rPr>
        </w:r>
        <w:r>
          <w:rPr>
            <w:noProof/>
            <w:webHidden/>
          </w:rPr>
          <w:fldChar w:fldCharType="separate"/>
        </w:r>
        <w:r>
          <w:rPr>
            <w:noProof/>
            <w:webHidden/>
          </w:rPr>
          <w:t>13</w:t>
        </w:r>
        <w:r>
          <w:rPr>
            <w:noProof/>
            <w:webHidden/>
          </w:rPr>
          <w:fldChar w:fldCharType="end"/>
        </w:r>
      </w:hyperlink>
    </w:p>
    <w:p w14:paraId="6A8D03D2" w14:textId="7A794C6E" w:rsidR="00993814" w:rsidRDefault="00993814">
      <w:pPr>
        <w:pStyle w:val="TOC5"/>
        <w:tabs>
          <w:tab w:val="right" w:leader="dot" w:pos="5030"/>
        </w:tabs>
        <w:rPr>
          <w:rFonts w:eastAsiaTheme="minorEastAsia"/>
          <w:noProof/>
          <w:sz w:val="22"/>
          <w:lang w:val="en-US" w:eastAsia="en-US" w:bidi="ar-SA"/>
        </w:rPr>
      </w:pPr>
      <w:hyperlink w:anchor="_Toc525829864" w:history="1">
        <w:r w:rsidRPr="005D69E1">
          <w:rPr>
            <w:rStyle w:val="Hyperlink"/>
            <w:noProof/>
          </w:rPr>
          <w:t>Compromisso de Confidencialidade do Contratante</w:t>
        </w:r>
        <w:r>
          <w:rPr>
            <w:noProof/>
            <w:webHidden/>
          </w:rPr>
          <w:tab/>
        </w:r>
        <w:r>
          <w:rPr>
            <w:noProof/>
            <w:webHidden/>
          </w:rPr>
          <w:fldChar w:fldCharType="begin"/>
        </w:r>
        <w:r>
          <w:rPr>
            <w:noProof/>
            <w:webHidden/>
          </w:rPr>
          <w:instrText xml:space="preserve"> PAGEREF _Toc525829864 \h </w:instrText>
        </w:r>
        <w:r>
          <w:rPr>
            <w:noProof/>
            <w:webHidden/>
          </w:rPr>
        </w:r>
        <w:r>
          <w:rPr>
            <w:noProof/>
            <w:webHidden/>
          </w:rPr>
          <w:fldChar w:fldCharType="separate"/>
        </w:r>
        <w:r>
          <w:rPr>
            <w:noProof/>
            <w:webHidden/>
          </w:rPr>
          <w:t>13</w:t>
        </w:r>
        <w:r>
          <w:rPr>
            <w:noProof/>
            <w:webHidden/>
          </w:rPr>
          <w:fldChar w:fldCharType="end"/>
        </w:r>
      </w:hyperlink>
    </w:p>
    <w:p w14:paraId="3ED89064" w14:textId="40AD9F7F" w:rsidR="00993814" w:rsidRDefault="00993814">
      <w:pPr>
        <w:pStyle w:val="TOC5"/>
        <w:tabs>
          <w:tab w:val="right" w:leader="dot" w:pos="5030"/>
        </w:tabs>
        <w:rPr>
          <w:rFonts w:eastAsiaTheme="minorEastAsia"/>
          <w:noProof/>
          <w:sz w:val="22"/>
          <w:lang w:val="en-US" w:eastAsia="en-US" w:bidi="ar-SA"/>
        </w:rPr>
      </w:pPr>
      <w:hyperlink w:anchor="_Toc525829865" w:history="1">
        <w:r w:rsidRPr="005D69E1">
          <w:rPr>
            <w:rStyle w:val="Hyperlink"/>
            <w:noProof/>
          </w:rPr>
          <w:t>Notificação e Controlos à utilização por parte dos Subcontratantes</w:t>
        </w:r>
        <w:r>
          <w:rPr>
            <w:noProof/>
            <w:webHidden/>
          </w:rPr>
          <w:tab/>
        </w:r>
        <w:r>
          <w:rPr>
            <w:noProof/>
            <w:webHidden/>
          </w:rPr>
          <w:fldChar w:fldCharType="begin"/>
        </w:r>
        <w:r>
          <w:rPr>
            <w:noProof/>
            <w:webHidden/>
          </w:rPr>
          <w:instrText xml:space="preserve"> PAGEREF _Toc525829865 \h </w:instrText>
        </w:r>
        <w:r>
          <w:rPr>
            <w:noProof/>
            <w:webHidden/>
          </w:rPr>
        </w:r>
        <w:r>
          <w:rPr>
            <w:noProof/>
            <w:webHidden/>
          </w:rPr>
          <w:fldChar w:fldCharType="separate"/>
        </w:r>
        <w:r>
          <w:rPr>
            <w:noProof/>
            <w:webHidden/>
          </w:rPr>
          <w:t>13</w:t>
        </w:r>
        <w:r>
          <w:rPr>
            <w:noProof/>
            <w:webHidden/>
          </w:rPr>
          <w:fldChar w:fldCharType="end"/>
        </w:r>
      </w:hyperlink>
    </w:p>
    <w:p w14:paraId="152824E5" w14:textId="62DCA501" w:rsidR="00993814" w:rsidRDefault="00993814">
      <w:pPr>
        <w:pStyle w:val="TOC5"/>
        <w:tabs>
          <w:tab w:val="right" w:leader="dot" w:pos="5030"/>
        </w:tabs>
        <w:rPr>
          <w:rFonts w:eastAsiaTheme="minorEastAsia"/>
          <w:noProof/>
          <w:sz w:val="22"/>
          <w:lang w:val="en-US" w:eastAsia="en-US" w:bidi="ar-SA"/>
        </w:rPr>
      </w:pPr>
      <w:hyperlink w:anchor="_Toc525829866" w:history="1">
        <w:r w:rsidRPr="005D69E1">
          <w:rPr>
            <w:rStyle w:val="Hyperlink"/>
            <w:noProof/>
          </w:rPr>
          <w:t>Instituições de Ensino</w:t>
        </w:r>
        <w:r>
          <w:rPr>
            <w:noProof/>
            <w:webHidden/>
          </w:rPr>
          <w:tab/>
        </w:r>
        <w:r>
          <w:rPr>
            <w:noProof/>
            <w:webHidden/>
          </w:rPr>
          <w:fldChar w:fldCharType="begin"/>
        </w:r>
        <w:r>
          <w:rPr>
            <w:noProof/>
            <w:webHidden/>
          </w:rPr>
          <w:instrText xml:space="preserve"> PAGEREF _Toc525829866 \h </w:instrText>
        </w:r>
        <w:r>
          <w:rPr>
            <w:noProof/>
            <w:webHidden/>
          </w:rPr>
        </w:r>
        <w:r>
          <w:rPr>
            <w:noProof/>
            <w:webHidden/>
          </w:rPr>
          <w:fldChar w:fldCharType="separate"/>
        </w:r>
        <w:r>
          <w:rPr>
            <w:noProof/>
            <w:webHidden/>
          </w:rPr>
          <w:t>13</w:t>
        </w:r>
        <w:r>
          <w:rPr>
            <w:noProof/>
            <w:webHidden/>
          </w:rPr>
          <w:fldChar w:fldCharType="end"/>
        </w:r>
      </w:hyperlink>
    </w:p>
    <w:p w14:paraId="401C337E" w14:textId="13FBF698" w:rsidR="00993814" w:rsidRDefault="00993814">
      <w:pPr>
        <w:pStyle w:val="TOC5"/>
        <w:tabs>
          <w:tab w:val="right" w:leader="dot" w:pos="5030"/>
        </w:tabs>
        <w:rPr>
          <w:rFonts w:eastAsiaTheme="minorEastAsia"/>
          <w:noProof/>
          <w:sz w:val="22"/>
          <w:lang w:val="en-US" w:eastAsia="en-US" w:bidi="ar-SA"/>
        </w:rPr>
      </w:pPr>
      <w:hyperlink w:anchor="_Toc525829867" w:history="1">
        <w:r w:rsidRPr="005D69E1">
          <w:rPr>
            <w:rStyle w:val="Hyperlink"/>
            <w:noProof/>
          </w:rPr>
          <w:t>Associado de Negócio HIPAA</w:t>
        </w:r>
        <w:r>
          <w:rPr>
            <w:noProof/>
            <w:webHidden/>
          </w:rPr>
          <w:tab/>
        </w:r>
        <w:r>
          <w:rPr>
            <w:noProof/>
            <w:webHidden/>
          </w:rPr>
          <w:fldChar w:fldCharType="begin"/>
        </w:r>
        <w:r>
          <w:rPr>
            <w:noProof/>
            <w:webHidden/>
          </w:rPr>
          <w:instrText xml:space="preserve"> PAGEREF _Toc525829867 \h </w:instrText>
        </w:r>
        <w:r>
          <w:rPr>
            <w:noProof/>
            <w:webHidden/>
          </w:rPr>
        </w:r>
        <w:r>
          <w:rPr>
            <w:noProof/>
            <w:webHidden/>
          </w:rPr>
          <w:fldChar w:fldCharType="separate"/>
        </w:r>
        <w:r>
          <w:rPr>
            <w:noProof/>
            <w:webHidden/>
          </w:rPr>
          <w:t>14</w:t>
        </w:r>
        <w:r>
          <w:rPr>
            <w:noProof/>
            <w:webHidden/>
          </w:rPr>
          <w:fldChar w:fldCharType="end"/>
        </w:r>
      </w:hyperlink>
    </w:p>
    <w:p w14:paraId="14F03B7F" w14:textId="18229CF8" w:rsidR="00993814" w:rsidRDefault="00993814">
      <w:pPr>
        <w:pStyle w:val="TOC5"/>
        <w:tabs>
          <w:tab w:val="right" w:leader="dot" w:pos="5030"/>
        </w:tabs>
        <w:rPr>
          <w:rFonts w:eastAsiaTheme="minorEastAsia"/>
          <w:noProof/>
          <w:sz w:val="22"/>
          <w:lang w:val="en-US" w:eastAsia="en-US" w:bidi="ar-SA"/>
        </w:rPr>
      </w:pPr>
      <w:hyperlink w:anchor="_Toc525829868" w:history="1">
        <w:r w:rsidRPr="005D69E1">
          <w:rPr>
            <w:rStyle w:val="Hyperlink"/>
            <w:noProof/>
          </w:rPr>
          <w:t>Como Contactar a Microsoft</w:t>
        </w:r>
        <w:r>
          <w:rPr>
            <w:noProof/>
            <w:webHidden/>
          </w:rPr>
          <w:tab/>
        </w:r>
        <w:r>
          <w:rPr>
            <w:noProof/>
            <w:webHidden/>
          </w:rPr>
          <w:fldChar w:fldCharType="begin"/>
        </w:r>
        <w:r>
          <w:rPr>
            <w:noProof/>
            <w:webHidden/>
          </w:rPr>
          <w:instrText xml:space="preserve"> PAGEREF _Toc525829868 \h </w:instrText>
        </w:r>
        <w:r>
          <w:rPr>
            <w:noProof/>
            <w:webHidden/>
          </w:rPr>
        </w:r>
        <w:r>
          <w:rPr>
            <w:noProof/>
            <w:webHidden/>
          </w:rPr>
          <w:fldChar w:fldCharType="separate"/>
        </w:r>
        <w:r>
          <w:rPr>
            <w:noProof/>
            <w:webHidden/>
          </w:rPr>
          <w:t>14</w:t>
        </w:r>
        <w:r>
          <w:rPr>
            <w:noProof/>
            <w:webHidden/>
          </w:rPr>
          <w:fldChar w:fldCharType="end"/>
        </w:r>
      </w:hyperlink>
    </w:p>
    <w:p w14:paraId="5F273EFE" w14:textId="0355D270" w:rsidR="00993814" w:rsidRDefault="00993814">
      <w:pPr>
        <w:pStyle w:val="TOC1"/>
        <w:tabs>
          <w:tab w:val="right" w:leader="dot" w:pos="5030"/>
        </w:tabs>
        <w:rPr>
          <w:rFonts w:eastAsiaTheme="minorEastAsia"/>
          <w:b w:val="0"/>
          <w:caps w:val="0"/>
          <w:noProof/>
          <w:sz w:val="22"/>
          <w:lang w:val="en-US" w:eastAsia="en-US" w:bidi="ar-SA"/>
        </w:rPr>
      </w:pPr>
      <w:hyperlink w:anchor="_Toc525829869" w:history="1">
        <w:r w:rsidRPr="005D69E1">
          <w:rPr>
            <w:rStyle w:val="Hyperlink"/>
            <w:noProof/>
          </w:rPr>
          <w:t>Apêndice A – Serviços Online Principais</w:t>
        </w:r>
        <w:r>
          <w:rPr>
            <w:noProof/>
            <w:webHidden/>
          </w:rPr>
          <w:tab/>
        </w:r>
        <w:r>
          <w:rPr>
            <w:noProof/>
            <w:webHidden/>
          </w:rPr>
          <w:fldChar w:fldCharType="begin"/>
        </w:r>
        <w:r>
          <w:rPr>
            <w:noProof/>
            <w:webHidden/>
          </w:rPr>
          <w:instrText xml:space="preserve"> PAGEREF _Toc525829869 \h </w:instrText>
        </w:r>
        <w:r>
          <w:rPr>
            <w:noProof/>
            <w:webHidden/>
          </w:rPr>
        </w:r>
        <w:r>
          <w:rPr>
            <w:noProof/>
            <w:webHidden/>
          </w:rPr>
          <w:fldChar w:fldCharType="separate"/>
        </w:r>
        <w:r>
          <w:rPr>
            <w:noProof/>
            <w:webHidden/>
          </w:rPr>
          <w:t>15</w:t>
        </w:r>
        <w:r>
          <w:rPr>
            <w:noProof/>
            <w:webHidden/>
          </w:rPr>
          <w:fldChar w:fldCharType="end"/>
        </w:r>
      </w:hyperlink>
    </w:p>
    <w:p w14:paraId="7FA87787" w14:textId="08BC470B" w:rsidR="00993814" w:rsidRDefault="00993814">
      <w:pPr>
        <w:pStyle w:val="TOC1"/>
        <w:tabs>
          <w:tab w:val="right" w:leader="dot" w:pos="5030"/>
        </w:tabs>
        <w:rPr>
          <w:rFonts w:eastAsiaTheme="minorEastAsia"/>
          <w:b w:val="0"/>
          <w:caps w:val="0"/>
          <w:noProof/>
          <w:sz w:val="22"/>
          <w:lang w:val="en-US" w:eastAsia="en-US" w:bidi="ar-SA"/>
        </w:rPr>
      </w:pPr>
      <w:hyperlink w:anchor="_Toc525829870" w:history="1">
        <w:r w:rsidRPr="005D69E1">
          <w:rPr>
            <w:rStyle w:val="Hyperlink"/>
            <w:noProof/>
          </w:rPr>
          <w:t>Apêndice B – Medidas de Segurança</w:t>
        </w:r>
        <w:r>
          <w:rPr>
            <w:noProof/>
            <w:webHidden/>
          </w:rPr>
          <w:tab/>
        </w:r>
        <w:r>
          <w:rPr>
            <w:noProof/>
            <w:webHidden/>
          </w:rPr>
          <w:fldChar w:fldCharType="begin"/>
        </w:r>
        <w:r>
          <w:rPr>
            <w:noProof/>
            <w:webHidden/>
          </w:rPr>
          <w:instrText xml:space="preserve"> PAGEREF _Toc525829870 \h </w:instrText>
        </w:r>
        <w:r>
          <w:rPr>
            <w:noProof/>
            <w:webHidden/>
          </w:rPr>
        </w:r>
        <w:r>
          <w:rPr>
            <w:noProof/>
            <w:webHidden/>
          </w:rPr>
          <w:fldChar w:fldCharType="separate"/>
        </w:r>
        <w:r>
          <w:rPr>
            <w:noProof/>
            <w:webHidden/>
          </w:rPr>
          <w:t>15</w:t>
        </w:r>
        <w:r>
          <w:rPr>
            <w:noProof/>
            <w:webHidden/>
          </w:rPr>
          <w:fldChar w:fldCharType="end"/>
        </w:r>
      </w:hyperlink>
    </w:p>
    <w:p w14:paraId="7CFE6D66" w14:textId="521BB4F7" w:rsidR="00993814" w:rsidRDefault="00993814">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5D69E1">
        <w:rPr>
          <w:rStyle w:val="Hyperlink"/>
          <w:noProof/>
        </w:rPr>
        <w:fldChar w:fldCharType="begin"/>
      </w:r>
      <w:r w:rsidRPr="005D69E1">
        <w:rPr>
          <w:rStyle w:val="Hyperlink"/>
          <w:noProof/>
        </w:rPr>
        <w:instrText xml:space="preserve"> </w:instrText>
      </w:r>
      <w:r>
        <w:rPr>
          <w:noProof/>
        </w:rPr>
        <w:instrText>HYPERLINK \l "_Toc525829871"</w:instrText>
      </w:r>
      <w:r w:rsidRPr="005D69E1">
        <w:rPr>
          <w:rStyle w:val="Hyperlink"/>
          <w:noProof/>
        </w:rPr>
        <w:instrText xml:space="preserve"> </w:instrText>
      </w:r>
      <w:r w:rsidRPr="005D69E1">
        <w:rPr>
          <w:rStyle w:val="Hyperlink"/>
          <w:noProof/>
        </w:rPr>
      </w:r>
      <w:r w:rsidRPr="005D69E1">
        <w:rPr>
          <w:rStyle w:val="Hyperlink"/>
          <w:noProof/>
        </w:rPr>
        <w:fldChar w:fldCharType="separate"/>
      </w:r>
      <w:r w:rsidRPr="005D69E1">
        <w:rPr>
          <w:rStyle w:val="Hyperlink"/>
          <w:noProof/>
        </w:rPr>
        <w:t>Termos Específicos do Serviço Online</w:t>
      </w:r>
      <w:r>
        <w:rPr>
          <w:noProof/>
          <w:webHidden/>
        </w:rPr>
        <w:tab/>
      </w:r>
      <w:r>
        <w:rPr>
          <w:noProof/>
          <w:webHidden/>
        </w:rPr>
        <w:fldChar w:fldCharType="begin"/>
      </w:r>
      <w:r>
        <w:rPr>
          <w:noProof/>
          <w:webHidden/>
        </w:rPr>
        <w:instrText xml:space="preserve"> PAGEREF _Toc525829871 \h </w:instrText>
      </w:r>
      <w:r>
        <w:rPr>
          <w:noProof/>
          <w:webHidden/>
        </w:rPr>
      </w:r>
      <w:r>
        <w:rPr>
          <w:noProof/>
          <w:webHidden/>
        </w:rPr>
        <w:fldChar w:fldCharType="separate"/>
      </w:r>
      <w:r>
        <w:rPr>
          <w:noProof/>
          <w:webHidden/>
        </w:rPr>
        <w:t>18</w:t>
      </w:r>
      <w:r>
        <w:rPr>
          <w:noProof/>
          <w:webHidden/>
        </w:rPr>
        <w:fldChar w:fldCharType="end"/>
      </w:r>
      <w:r w:rsidRPr="005D69E1">
        <w:rPr>
          <w:rStyle w:val="Hyperlink"/>
          <w:noProof/>
        </w:rPr>
        <w:fldChar w:fldCharType="end"/>
      </w:r>
    </w:p>
    <w:p w14:paraId="47B7EFE5" w14:textId="0562C8E7" w:rsidR="00993814" w:rsidRDefault="00993814">
      <w:pPr>
        <w:pStyle w:val="TOC2"/>
        <w:tabs>
          <w:tab w:val="right" w:leader="dot" w:pos="5030"/>
        </w:tabs>
        <w:rPr>
          <w:rFonts w:eastAsiaTheme="minorEastAsia"/>
          <w:b w:val="0"/>
          <w:smallCaps w:val="0"/>
          <w:noProof/>
          <w:sz w:val="22"/>
          <w:lang w:val="en-US" w:eastAsia="en-US" w:bidi="ar-SA"/>
        </w:rPr>
      </w:pPr>
      <w:hyperlink w:anchor="_Toc525829872" w:history="1">
        <w:r w:rsidRPr="005D69E1">
          <w:rPr>
            <w:rStyle w:val="Hyperlink"/>
            <w:noProof/>
            <w:lang w:val="pt-BR"/>
          </w:rPr>
          <w:t>Serviços do Microsoft Azure</w:t>
        </w:r>
        <w:r>
          <w:rPr>
            <w:noProof/>
            <w:webHidden/>
          </w:rPr>
          <w:tab/>
        </w:r>
        <w:r>
          <w:rPr>
            <w:noProof/>
            <w:webHidden/>
          </w:rPr>
          <w:fldChar w:fldCharType="begin"/>
        </w:r>
        <w:r>
          <w:rPr>
            <w:noProof/>
            <w:webHidden/>
          </w:rPr>
          <w:instrText xml:space="preserve"> PAGEREF _Toc525829872 \h </w:instrText>
        </w:r>
        <w:r>
          <w:rPr>
            <w:noProof/>
            <w:webHidden/>
          </w:rPr>
        </w:r>
        <w:r>
          <w:rPr>
            <w:noProof/>
            <w:webHidden/>
          </w:rPr>
          <w:fldChar w:fldCharType="separate"/>
        </w:r>
        <w:r>
          <w:rPr>
            <w:noProof/>
            <w:webHidden/>
          </w:rPr>
          <w:t>18</w:t>
        </w:r>
        <w:r>
          <w:rPr>
            <w:noProof/>
            <w:webHidden/>
          </w:rPr>
          <w:fldChar w:fldCharType="end"/>
        </w:r>
      </w:hyperlink>
    </w:p>
    <w:p w14:paraId="767AF82F" w14:textId="1086C67C" w:rsidR="00993814" w:rsidRDefault="00993814">
      <w:pPr>
        <w:pStyle w:val="TOC4"/>
        <w:rPr>
          <w:rFonts w:eastAsiaTheme="minorEastAsia"/>
          <w:smallCaps w:val="0"/>
          <w:noProof/>
          <w:sz w:val="22"/>
          <w:lang w:val="en-US" w:eastAsia="en-US" w:bidi="ar-SA"/>
        </w:rPr>
      </w:pPr>
      <w:hyperlink w:anchor="_Toc525829873" w:history="1">
        <w:r w:rsidRPr="005D69E1">
          <w:rPr>
            <w:rStyle w:val="Hyperlink"/>
            <w:noProof/>
            <w:lang w:val="pt-BR"/>
          </w:rPr>
          <w:t>Azure Maps</w:t>
        </w:r>
        <w:r>
          <w:rPr>
            <w:noProof/>
            <w:webHidden/>
          </w:rPr>
          <w:tab/>
        </w:r>
        <w:r>
          <w:rPr>
            <w:noProof/>
            <w:webHidden/>
          </w:rPr>
          <w:fldChar w:fldCharType="begin"/>
        </w:r>
        <w:r>
          <w:rPr>
            <w:noProof/>
            <w:webHidden/>
          </w:rPr>
          <w:instrText xml:space="preserve"> PAGEREF _Toc525829873 \h </w:instrText>
        </w:r>
        <w:r>
          <w:rPr>
            <w:noProof/>
            <w:webHidden/>
          </w:rPr>
        </w:r>
        <w:r>
          <w:rPr>
            <w:noProof/>
            <w:webHidden/>
          </w:rPr>
          <w:fldChar w:fldCharType="separate"/>
        </w:r>
        <w:r>
          <w:rPr>
            <w:noProof/>
            <w:webHidden/>
          </w:rPr>
          <w:t>19</w:t>
        </w:r>
        <w:r>
          <w:rPr>
            <w:noProof/>
            <w:webHidden/>
          </w:rPr>
          <w:fldChar w:fldCharType="end"/>
        </w:r>
      </w:hyperlink>
    </w:p>
    <w:p w14:paraId="669014AA" w14:textId="7E29883C" w:rsidR="00993814" w:rsidRDefault="00993814">
      <w:pPr>
        <w:pStyle w:val="TOC4"/>
        <w:rPr>
          <w:rFonts w:eastAsiaTheme="minorEastAsia"/>
          <w:smallCaps w:val="0"/>
          <w:noProof/>
          <w:sz w:val="22"/>
          <w:lang w:val="en-US" w:eastAsia="en-US" w:bidi="ar-SA"/>
        </w:rPr>
      </w:pPr>
      <w:hyperlink w:anchor="_Toc525829874" w:history="1">
        <w:r w:rsidRPr="005D69E1">
          <w:rPr>
            <w:rStyle w:val="Hyperlink"/>
            <w:noProof/>
            <w:lang w:val="pt-BR"/>
          </w:rPr>
          <w:t>Microsoft Azure Stack</w:t>
        </w:r>
        <w:r>
          <w:rPr>
            <w:noProof/>
            <w:webHidden/>
          </w:rPr>
          <w:tab/>
        </w:r>
        <w:r>
          <w:rPr>
            <w:noProof/>
            <w:webHidden/>
          </w:rPr>
          <w:fldChar w:fldCharType="begin"/>
        </w:r>
        <w:r>
          <w:rPr>
            <w:noProof/>
            <w:webHidden/>
          </w:rPr>
          <w:instrText xml:space="preserve"> PAGEREF _Toc525829874 \h </w:instrText>
        </w:r>
        <w:r>
          <w:rPr>
            <w:noProof/>
            <w:webHidden/>
          </w:rPr>
        </w:r>
        <w:r>
          <w:rPr>
            <w:noProof/>
            <w:webHidden/>
          </w:rPr>
          <w:fldChar w:fldCharType="separate"/>
        </w:r>
        <w:r>
          <w:rPr>
            <w:noProof/>
            <w:webHidden/>
          </w:rPr>
          <w:t>20</w:t>
        </w:r>
        <w:r>
          <w:rPr>
            <w:noProof/>
            <w:webHidden/>
          </w:rPr>
          <w:fldChar w:fldCharType="end"/>
        </w:r>
      </w:hyperlink>
    </w:p>
    <w:p w14:paraId="4075A5AF" w14:textId="2A85FBC8" w:rsidR="00993814" w:rsidRDefault="00993814">
      <w:pPr>
        <w:pStyle w:val="TOC4"/>
        <w:rPr>
          <w:rFonts w:eastAsiaTheme="minorEastAsia"/>
          <w:smallCaps w:val="0"/>
          <w:noProof/>
          <w:sz w:val="22"/>
          <w:lang w:val="en-US" w:eastAsia="en-US" w:bidi="ar-SA"/>
        </w:rPr>
      </w:pPr>
      <w:hyperlink w:anchor="_Toc525829875" w:history="1">
        <w:r w:rsidRPr="005D69E1">
          <w:rPr>
            <w:rStyle w:val="Hyperlink"/>
            <w:noProof/>
            <w:lang w:val="pt-BR"/>
          </w:rPr>
          <w:t>Serviços de Pesquisa do Bing</w:t>
        </w:r>
        <w:r>
          <w:rPr>
            <w:noProof/>
            <w:webHidden/>
          </w:rPr>
          <w:tab/>
        </w:r>
        <w:r>
          <w:rPr>
            <w:noProof/>
            <w:webHidden/>
          </w:rPr>
          <w:fldChar w:fldCharType="begin"/>
        </w:r>
        <w:r>
          <w:rPr>
            <w:noProof/>
            <w:webHidden/>
          </w:rPr>
          <w:instrText xml:space="preserve"> PAGEREF _Toc525829875 \h </w:instrText>
        </w:r>
        <w:r>
          <w:rPr>
            <w:noProof/>
            <w:webHidden/>
          </w:rPr>
        </w:r>
        <w:r>
          <w:rPr>
            <w:noProof/>
            <w:webHidden/>
          </w:rPr>
          <w:fldChar w:fldCharType="separate"/>
        </w:r>
        <w:r>
          <w:rPr>
            <w:noProof/>
            <w:webHidden/>
          </w:rPr>
          <w:t>20</w:t>
        </w:r>
        <w:r>
          <w:rPr>
            <w:noProof/>
            <w:webHidden/>
          </w:rPr>
          <w:fldChar w:fldCharType="end"/>
        </w:r>
      </w:hyperlink>
    </w:p>
    <w:p w14:paraId="7C6201F0" w14:textId="69BB5BBC" w:rsidR="00993814" w:rsidRDefault="00993814">
      <w:pPr>
        <w:pStyle w:val="TOC4"/>
        <w:rPr>
          <w:rFonts w:eastAsiaTheme="minorEastAsia"/>
          <w:smallCaps w:val="0"/>
          <w:noProof/>
          <w:sz w:val="22"/>
          <w:lang w:val="en-US" w:eastAsia="en-US" w:bidi="ar-SA"/>
        </w:rPr>
      </w:pPr>
      <w:hyperlink w:anchor="_Toc525829876" w:history="1">
        <w:r w:rsidRPr="005D69E1">
          <w:rPr>
            <w:rStyle w:val="Hyperlink"/>
            <w:noProof/>
            <w:lang w:val="pt-BR"/>
          </w:rPr>
          <w:t>Serviços Cognitivos da Microsoft</w:t>
        </w:r>
        <w:r>
          <w:rPr>
            <w:noProof/>
            <w:webHidden/>
          </w:rPr>
          <w:tab/>
        </w:r>
        <w:r>
          <w:rPr>
            <w:noProof/>
            <w:webHidden/>
          </w:rPr>
          <w:fldChar w:fldCharType="begin"/>
        </w:r>
        <w:r>
          <w:rPr>
            <w:noProof/>
            <w:webHidden/>
          </w:rPr>
          <w:instrText xml:space="preserve"> PAGEREF _Toc525829876 \h </w:instrText>
        </w:r>
        <w:r>
          <w:rPr>
            <w:noProof/>
            <w:webHidden/>
          </w:rPr>
        </w:r>
        <w:r>
          <w:rPr>
            <w:noProof/>
            <w:webHidden/>
          </w:rPr>
          <w:fldChar w:fldCharType="separate"/>
        </w:r>
        <w:r>
          <w:rPr>
            <w:noProof/>
            <w:webHidden/>
          </w:rPr>
          <w:t>21</w:t>
        </w:r>
        <w:r>
          <w:rPr>
            <w:noProof/>
            <w:webHidden/>
          </w:rPr>
          <w:fldChar w:fldCharType="end"/>
        </w:r>
      </w:hyperlink>
    </w:p>
    <w:p w14:paraId="56F14C72" w14:textId="1EBE3BE8" w:rsidR="00993814" w:rsidRDefault="00993814">
      <w:pPr>
        <w:pStyle w:val="TOC4"/>
        <w:rPr>
          <w:rFonts w:eastAsiaTheme="minorEastAsia"/>
          <w:smallCaps w:val="0"/>
          <w:noProof/>
          <w:sz w:val="22"/>
          <w:lang w:val="en-US" w:eastAsia="en-US" w:bidi="ar-SA"/>
        </w:rPr>
      </w:pPr>
      <w:hyperlink w:anchor="_Toc525829877" w:history="1">
        <w:r w:rsidRPr="005D69E1">
          <w:rPr>
            <w:rStyle w:val="Hyperlink"/>
            <w:noProof/>
            <w:lang w:val="pt-BR"/>
          </w:rPr>
          <w:t>Microsoft Genomics</w:t>
        </w:r>
        <w:r>
          <w:rPr>
            <w:noProof/>
            <w:webHidden/>
          </w:rPr>
          <w:tab/>
        </w:r>
        <w:r>
          <w:rPr>
            <w:noProof/>
            <w:webHidden/>
          </w:rPr>
          <w:fldChar w:fldCharType="begin"/>
        </w:r>
        <w:r>
          <w:rPr>
            <w:noProof/>
            <w:webHidden/>
          </w:rPr>
          <w:instrText xml:space="preserve"> PAGEREF _Toc525829877 \h </w:instrText>
        </w:r>
        <w:r>
          <w:rPr>
            <w:noProof/>
            <w:webHidden/>
          </w:rPr>
        </w:r>
        <w:r>
          <w:rPr>
            <w:noProof/>
            <w:webHidden/>
          </w:rPr>
          <w:fldChar w:fldCharType="separate"/>
        </w:r>
        <w:r>
          <w:rPr>
            <w:noProof/>
            <w:webHidden/>
          </w:rPr>
          <w:t>21</w:t>
        </w:r>
        <w:r>
          <w:rPr>
            <w:noProof/>
            <w:webHidden/>
          </w:rPr>
          <w:fldChar w:fldCharType="end"/>
        </w:r>
      </w:hyperlink>
    </w:p>
    <w:p w14:paraId="020E9FCA" w14:textId="6B1F7F2A" w:rsidR="00993814" w:rsidRDefault="00993814">
      <w:pPr>
        <w:pStyle w:val="TOC4"/>
        <w:rPr>
          <w:rFonts w:eastAsiaTheme="minorEastAsia"/>
          <w:smallCaps w:val="0"/>
          <w:noProof/>
          <w:sz w:val="22"/>
          <w:lang w:val="en-US" w:eastAsia="en-US" w:bidi="ar-SA"/>
        </w:rPr>
      </w:pPr>
      <w:hyperlink w:anchor="_Toc525829878" w:history="1">
        <w:r w:rsidRPr="005D69E1">
          <w:rPr>
            <w:rStyle w:val="Hyperlink"/>
            <w:noProof/>
            <w:lang w:val="pt-BR"/>
          </w:rPr>
          <w:t>Visual Studio App Center</w:t>
        </w:r>
        <w:r>
          <w:rPr>
            <w:noProof/>
            <w:webHidden/>
          </w:rPr>
          <w:tab/>
        </w:r>
        <w:r>
          <w:rPr>
            <w:noProof/>
            <w:webHidden/>
          </w:rPr>
          <w:fldChar w:fldCharType="begin"/>
        </w:r>
        <w:r>
          <w:rPr>
            <w:noProof/>
            <w:webHidden/>
          </w:rPr>
          <w:instrText xml:space="preserve"> PAGEREF _Toc525829878 \h </w:instrText>
        </w:r>
        <w:r>
          <w:rPr>
            <w:noProof/>
            <w:webHidden/>
          </w:rPr>
        </w:r>
        <w:r>
          <w:rPr>
            <w:noProof/>
            <w:webHidden/>
          </w:rPr>
          <w:fldChar w:fldCharType="separate"/>
        </w:r>
        <w:r>
          <w:rPr>
            <w:noProof/>
            <w:webHidden/>
          </w:rPr>
          <w:t>21</w:t>
        </w:r>
        <w:r>
          <w:rPr>
            <w:noProof/>
            <w:webHidden/>
          </w:rPr>
          <w:fldChar w:fldCharType="end"/>
        </w:r>
      </w:hyperlink>
    </w:p>
    <w:p w14:paraId="0614AADB" w14:textId="7D26D346" w:rsidR="00993814" w:rsidRDefault="00993814">
      <w:pPr>
        <w:pStyle w:val="TOC2"/>
        <w:tabs>
          <w:tab w:val="right" w:leader="dot" w:pos="5030"/>
        </w:tabs>
        <w:rPr>
          <w:rFonts w:eastAsiaTheme="minorEastAsia"/>
          <w:b w:val="0"/>
          <w:smallCaps w:val="0"/>
          <w:noProof/>
          <w:sz w:val="22"/>
          <w:lang w:val="en-US" w:eastAsia="en-US" w:bidi="ar-SA"/>
        </w:rPr>
      </w:pPr>
      <w:hyperlink w:anchor="_Toc525829879" w:history="1">
        <w:r w:rsidRPr="005D69E1">
          <w:rPr>
            <w:rStyle w:val="Hyperlink"/>
            <w:noProof/>
            <w:lang w:val="pt-BR"/>
          </w:rPr>
          <w:t>Planos do Microsoft Azure</w:t>
        </w:r>
        <w:r>
          <w:rPr>
            <w:noProof/>
            <w:webHidden/>
          </w:rPr>
          <w:tab/>
        </w:r>
        <w:r>
          <w:rPr>
            <w:noProof/>
            <w:webHidden/>
          </w:rPr>
          <w:fldChar w:fldCharType="begin"/>
        </w:r>
        <w:r>
          <w:rPr>
            <w:noProof/>
            <w:webHidden/>
          </w:rPr>
          <w:instrText xml:space="preserve"> PAGEREF _Toc525829879 \h </w:instrText>
        </w:r>
        <w:r>
          <w:rPr>
            <w:noProof/>
            <w:webHidden/>
          </w:rPr>
        </w:r>
        <w:r>
          <w:rPr>
            <w:noProof/>
            <w:webHidden/>
          </w:rPr>
          <w:fldChar w:fldCharType="separate"/>
        </w:r>
        <w:r>
          <w:rPr>
            <w:noProof/>
            <w:webHidden/>
          </w:rPr>
          <w:t>22</w:t>
        </w:r>
        <w:r>
          <w:rPr>
            <w:noProof/>
            <w:webHidden/>
          </w:rPr>
          <w:fldChar w:fldCharType="end"/>
        </w:r>
      </w:hyperlink>
    </w:p>
    <w:p w14:paraId="61EB35F4" w14:textId="7DB5CC99" w:rsidR="00993814" w:rsidRDefault="00993814">
      <w:pPr>
        <w:pStyle w:val="TOC4"/>
        <w:rPr>
          <w:rFonts w:eastAsiaTheme="minorEastAsia"/>
          <w:smallCaps w:val="0"/>
          <w:noProof/>
          <w:sz w:val="22"/>
          <w:lang w:val="en-US" w:eastAsia="en-US" w:bidi="ar-SA"/>
        </w:rPr>
      </w:pPr>
      <w:hyperlink w:anchor="_Toc525829880" w:history="1">
        <w:r w:rsidRPr="005D69E1">
          <w:rPr>
            <w:rStyle w:val="Hyperlink"/>
            <w:noProof/>
            <w:lang w:val="pt-BR"/>
          </w:rPr>
          <w:t>Azure Active Directory Basic</w:t>
        </w:r>
        <w:r>
          <w:rPr>
            <w:noProof/>
            <w:webHidden/>
          </w:rPr>
          <w:tab/>
        </w:r>
        <w:r>
          <w:rPr>
            <w:noProof/>
            <w:webHidden/>
          </w:rPr>
          <w:fldChar w:fldCharType="begin"/>
        </w:r>
        <w:r>
          <w:rPr>
            <w:noProof/>
            <w:webHidden/>
          </w:rPr>
          <w:instrText xml:space="preserve"> PAGEREF _Toc525829880 \h </w:instrText>
        </w:r>
        <w:r>
          <w:rPr>
            <w:noProof/>
            <w:webHidden/>
          </w:rPr>
        </w:r>
        <w:r>
          <w:rPr>
            <w:noProof/>
            <w:webHidden/>
          </w:rPr>
          <w:fldChar w:fldCharType="separate"/>
        </w:r>
        <w:r>
          <w:rPr>
            <w:noProof/>
            <w:webHidden/>
          </w:rPr>
          <w:t>22</w:t>
        </w:r>
        <w:r>
          <w:rPr>
            <w:noProof/>
            <w:webHidden/>
          </w:rPr>
          <w:fldChar w:fldCharType="end"/>
        </w:r>
      </w:hyperlink>
    </w:p>
    <w:p w14:paraId="1781AA6D" w14:textId="0173EBAF" w:rsidR="00993814" w:rsidRDefault="00993814">
      <w:pPr>
        <w:pStyle w:val="TOC4"/>
        <w:rPr>
          <w:rFonts w:eastAsiaTheme="minorEastAsia"/>
          <w:smallCaps w:val="0"/>
          <w:noProof/>
          <w:sz w:val="22"/>
          <w:lang w:val="en-US" w:eastAsia="en-US" w:bidi="ar-SA"/>
        </w:rPr>
      </w:pPr>
      <w:hyperlink w:anchor="_Toc525829881" w:history="1">
        <w:r w:rsidRPr="005D69E1">
          <w:rPr>
            <w:rStyle w:val="Hyperlink"/>
            <w:noProof/>
            <w:lang w:val="pt-BR"/>
          </w:rPr>
          <w:t>Azure Active Directory Premium</w:t>
        </w:r>
        <w:r>
          <w:rPr>
            <w:noProof/>
            <w:webHidden/>
          </w:rPr>
          <w:tab/>
        </w:r>
        <w:r>
          <w:rPr>
            <w:noProof/>
            <w:webHidden/>
          </w:rPr>
          <w:fldChar w:fldCharType="begin"/>
        </w:r>
        <w:r>
          <w:rPr>
            <w:noProof/>
            <w:webHidden/>
          </w:rPr>
          <w:instrText xml:space="preserve"> PAGEREF _Toc525829881 \h </w:instrText>
        </w:r>
        <w:r>
          <w:rPr>
            <w:noProof/>
            <w:webHidden/>
          </w:rPr>
        </w:r>
        <w:r>
          <w:rPr>
            <w:noProof/>
            <w:webHidden/>
          </w:rPr>
          <w:fldChar w:fldCharType="separate"/>
        </w:r>
        <w:r>
          <w:rPr>
            <w:noProof/>
            <w:webHidden/>
          </w:rPr>
          <w:t>22</w:t>
        </w:r>
        <w:r>
          <w:rPr>
            <w:noProof/>
            <w:webHidden/>
          </w:rPr>
          <w:fldChar w:fldCharType="end"/>
        </w:r>
      </w:hyperlink>
    </w:p>
    <w:p w14:paraId="6473C527" w14:textId="1B7AFDC7" w:rsidR="00993814" w:rsidRDefault="00993814">
      <w:pPr>
        <w:pStyle w:val="TOC4"/>
        <w:rPr>
          <w:rFonts w:eastAsiaTheme="minorEastAsia"/>
          <w:smallCaps w:val="0"/>
          <w:noProof/>
          <w:sz w:val="22"/>
          <w:lang w:val="en-US" w:eastAsia="en-US" w:bidi="ar-SA"/>
        </w:rPr>
      </w:pPr>
      <w:hyperlink w:anchor="_Toc525829882" w:history="1">
        <w:r w:rsidRPr="005D69E1">
          <w:rPr>
            <w:rStyle w:val="Hyperlink"/>
            <w:noProof/>
            <w:lang w:val="pt-BR"/>
          </w:rPr>
          <w:t>Azure Information Protection Premium</w:t>
        </w:r>
        <w:r>
          <w:rPr>
            <w:noProof/>
            <w:webHidden/>
          </w:rPr>
          <w:tab/>
        </w:r>
        <w:r>
          <w:rPr>
            <w:noProof/>
            <w:webHidden/>
          </w:rPr>
          <w:fldChar w:fldCharType="begin"/>
        </w:r>
        <w:r>
          <w:rPr>
            <w:noProof/>
            <w:webHidden/>
          </w:rPr>
          <w:instrText xml:space="preserve"> PAGEREF _Toc525829882 \h </w:instrText>
        </w:r>
        <w:r>
          <w:rPr>
            <w:noProof/>
            <w:webHidden/>
          </w:rPr>
        </w:r>
        <w:r>
          <w:rPr>
            <w:noProof/>
            <w:webHidden/>
          </w:rPr>
          <w:fldChar w:fldCharType="separate"/>
        </w:r>
        <w:r>
          <w:rPr>
            <w:noProof/>
            <w:webHidden/>
          </w:rPr>
          <w:t>22</w:t>
        </w:r>
        <w:r>
          <w:rPr>
            <w:noProof/>
            <w:webHidden/>
          </w:rPr>
          <w:fldChar w:fldCharType="end"/>
        </w:r>
      </w:hyperlink>
    </w:p>
    <w:p w14:paraId="485F53CA" w14:textId="3703A6FC" w:rsidR="00993814" w:rsidRDefault="00993814">
      <w:pPr>
        <w:pStyle w:val="TOC3"/>
        <w:rPr>
          <w:rFonts w:eastAsiaTheme="minorEastAsia"/>
          <w:b w:val="0"/>
          <w:smallCaps w:val="0"/>
          <w:sz w:val="22"/>
          <w:lang w:val="en-US" w:eastAsia="en-US" w:bidi="ar-SA"/>
        </w:rPr>
      </w:pPr>
      <w:hyperlink w:anchor="_Toc525829883" w:history="1">
        <w:r w:rsidRPr="005D69E1">
          <w:rPr>
            <w:rStyle w:val="Hyperlink"/>
          </w:rPr>
          <w:t>Serviços do Microsoft Dynamics 365</w:t>
        </w:r>
        <w:r>
          <w:rPr>
            <w:webHidden/>
          </w:rPr>
          <w:tab/>
        </w:r>
        <w:r>
          <w:rPr>
            <w:webHidden/>
          </w:rPr>
          <w:fldChar w:fldCharType="begin"/>
        </w:r>
        <w:r>
          <w:rPr>
            <w:webHidden/>
          </w:rPr>
          <w:instrText xml:space="preserve"> PAGEREF _Toc525829883 \h </w:instrText>
        </w:r>
        <w:r>
          <w:rPr>
            <w:webHidden/>
          </w:rPr>
        </w:r>
        <w:r>
          <w:rPr>
            <w:webHidden/>
          </w:rPr>
          <w:fldChar w:fldCharType="separate"/>
        </w:r>
        <w:r>
          <w:rPr>
            <w:webHidden/>
          </w:rPr>
          <w:t>22</w:t>
        </w:r>
        <w:r>
          <w:rPr>
            <w:webHidden/>
          </w:rPr>
          <w:fldChar w:fldCharType="end"/>
        </w:r>
      </w:hyperlink>
    </w:p>
    <w:p w14:paraId="0C1E586F" w14:textId="341BD465" w:rsidR="00993814" w:rsidRDefault="00993814">
      <w:pPr>
        <w:pStyle w:val="TOC2"/>
        <w:tabs>
          <w:tab w:val="right" w:leader="dot" w:pos="5030"/>
        </w:tabs>
        <w:rPr>
          <w:rFonts w:eastAsiaTheme="minorEastAsia"/>
          <w:b w:val="0"/>
          <w:smallCaps w:val="0"/>
          <w:noProof/>
          <w:sz w:val="22"/>
          <w:lang w:val="en-US" w:eastAsia="en-US" w:bidi="ar-SA"/>
        </w:rPr>
      </w:pPr>
      <w:hyperlink w:anchor="_Toc525829884" w:history="1">
        <w:r w:rsidRPr="005D69E1">
          <w:rPr>
            <w:rStyle w:val="Hyperlink"/>
            <w:noProof/>
            <w:lang w:val="pt-BR"/>
          </w:rPr>
          <w:t>Serviços do Office 365</w:t>
        </w:r>
        <w:r>
          <w:rPr>
            <w:noProof/>
            <w:webHidden/>
          </w:rPr>
          <w:tab/>
        </w:r>
        <w:r>
          <w:rPr>
            <w:noProof/>
            <w:webHidden/>
          </w:rPr>
          <w:fldChar w:fldCharType="begin"/>
        </w:r>
        <w:r>
          <w:rPr>
            <w:noProof/>
            <w:webHidden/>
          </w:rPr>
          <w:instrText xml:space="preserve"> PAGEREF _Toc525829884 \h </w:instrText>
        </w:r>
        <w:r>
          <w:rPr>
            <w:noProof/>
            <w:webHidden/>
          </w:rPr>
        </w:r>
        <w:r>
          <w:rPr>
            <w:noProof/>
            <w:webHidden/>
          </w:rPr>
          <w:fldChar w:fldCharType="separate"/>
        </w:r>
        <w:r>
          <w:rPr>
            <w:noProof/>
            <w:webHidden/>
          </w:rPr>
          <w:t>25</w:t>
        </w:r>
        <w:r>
          <w:rPr>
            <w:noProof/>
            <w:webHidden/>
          </w:rPr>
          <w:fldChar w:fldCharType="end"/>
        </w:r>
      </w:hyperlink>
    </w:p>
    <w:p w14:paraId="03334AF5" w14:textId="3EF8D7B0" w:rsidR="00993814" w:rsidRDefault="00993814">
      <w:pPr>
        <w:pStyle w:val="TOC4"/>
        <w:rPr>
          <w:rFonts w:eastAsiaTheme="minorEastAsia"/>
          <w:smallCaps w:val="0"/>
          <w:noProof/>
          <w:sz w:val="22"/>
          <w:lang w:val="en-US" w:eastAsia="en-US" w:bidi="ar-SA"/>
        </w:rPr>
      </w:pPr>
      <w:hyperlink w:anchor="_Toc525829885" w:history="1">
        <w:r w:rsidRPr="005D69E1">
          <w:rPr>
            <w:rStyle w:val="Hyperlink"/>
            <w:noProof/>
          </w:rPr>
          <w:t>Exchange Online</w:t>
        </w:r>
        <w:r>
          <w:rPr>
            <w:noProof/>
            <w:webHidden/>
          </w:rPr>
          <w:tab/>
        </w:r>
        <w:r>
          <w:rPr>
            <w:noProof/>
            <w:webHidden/>
          </w:rPr>
          <w:fldChar w:fldCharType="begin"/>
        </w:r>
        <w:r>
          <w:rPr>
            <w:noProof/>
            <w:webHidden/>
          </w:rPr>
          <w:instrText xml:space="preserve"> PAGEREF _Toc525829885 \h </w:instrText>
        </w:r>
        <w:r>
          <w:rPr>
            <w:noProof/>
            <w:webHidden/>
          </w:rPr>
        </w:r>
        <w:r>
          <w:rPr>
            <w:noProof/>
            <w:webHidden/>
          </w:rPr>
          <w:fldChar w:fldCharType="separate"/>
        </w:r>
        <w:r>
          <w:rPr>
            <w:noProof/>
            <w:webHidden/>
          </w:rPr>
          <w:t>25</w:t>
        </w:r>
        <w:r>
          <w:rPr>
            <w:noProof/>
            <w:webHidden/>
          </w:rPr>
          <w:fldChar w:fldCharType="end"/>
        </w:r>
      </w:hyperlink>
    </w:p>
    <w:p w14:paraId="61CF480F" w14:textId="4684FFDA" w:rsidR="00993814" w:rsidRDefault="00993814">
      <w:pPr>
        <w:pStyle w:val="TOC4"/>
        <w:rPr>
          <w:rFonts w:eastAsiaTheme="minorEastAsia"/>
          <w:smallCaps w:val="0"/>
          <w:noProof/>
          <w:sz w:val="22"/>
          <w:lang w:val="en-US" w:eastAsia="en-US" w:bidi="ar-SA"/>
        </w:rPr>
      </w:pPr>
      <w:hyperlink w:anchor="_Toc525829886" w:history="1">
        <w:r w:rsidRPr="005D69E1">
          <w:rPr>
            <w:rStyle w:val="Hyperlink"/>
            <w:noProof/>
            <w:lang w:val="pt-BR"/>
          </w:rPr>
          <w:t>Aplicações do Office 365</w:t>
        </w:r>
        <w:r>
          <w:rPr>
            <w:noProof/>
            <w:webHidden/>
          </w:rPr>
          <w:tab/>
        </w:r>
        <w:r>
          <w:rPr>
            <w:noProof/>
            <w:webHidden/>
          </w:rPr>
          <w:fldChar w:fldCharType="begin"/>
        </w:r>
        <w:r>
          <w:rPr>
            <w:noProof/>
            <w:webHidden/>
          </w:rPr>
          <w:instrText xml:space="preserve"> PAGEREF _Toc525829886 \h </w:instrText>
        </w:r>
        <w:r>
          <w:rPr>
            <w:noProof/>
            <w:webHidden/>
          </w:rPr>
        </w:r>
        <w:r>
          <w:rPr>
            <w:noProof/>
            <w:webHidden/>
          </w:rPr>
          <w:fldChar w:fldCharType="separate"/>
        </w:r>
        <w:r>
          <w:rPr>
            <w:noProof/>
            <w:webHidden/>
          </w:rPr>
          <w:t>27</w:t>
        </w:r>
        <w:r>
          <w:rPr>
            <w:noProof/>
            <w:webHidden/>
          </w:rPr>
          <w:fldChar w:fldCharType="end"/>
        </w:r>
      </w:hyperlink>
    </w:p>
    <w:p w14:paraId="680C43FC" w14:textId="77BCB5F7" w:rsidR="00993814" w:rsidRDefault="00993814">
      <w:pPr>
        <w:pStyle w:val="TOC4"/>
        <w:rPr>
          <w:rFonts w:eastAsiaTheme="minorEastAsia"/>
          <w:smallCaps w:val="0"/>
          <w:noProof/>
          <w:sz w:val="22"/>
          <w:lang w:val="en-US" w:eastAsia="en-US" w:bidi="ar-SA"/>
        </w:rPr>
      </w:pPr>
      <w:hyperlink w:anchor="_Toc525829887" w:history="1">
        <w:r w:rsidRPr="005D69E1">
          <w:rPr>
            <w:rStyle w:val="Hyperlink"/>
            <w:noProof/>
            <w:lang w:val="pt-BR"/>
          </w:rPr>
          <w:t>Microsoft MyAnalytics</w:t>
        </w:r>
        <w:r>
          <w:rPr>
            <w:noProof/>
            <w:webHidden/>
          </w:rPr>
          <w:tab/>
        </w:r>
        <w:r>
          <w:rPr>
            <w:noProof/>
            <w:webHidden/>
          </w:rPr>
          <w:fldChar w:fldCharType="begin"/>
        </w:r>
        <w:r>
          <w:rPr>
            <w:noProof/>
            <w:webHidden/>
          </w:rPr>
          <w:instrText xml:space="preserve"> PAGEREF _Toc525829887 \h </w:instrText>
        </w:r>
        <w:r>
          <w:rPr>
            <w:noProof/>
            <w:webHidden/>
          </w:rPr>
        </w:r>
        <w:r>
          <w:rPr>
            <w:noProof/>
            <w:webHidden/>
          </w:rPr>
          <w:fldChar w:fldCharType="separate"/>
        </w:r>
        <w:r>
          <w:rPr>
            <w:noProof/>
            <w:webHidden/>
          </w:rPr>
          <w:t>27</w:t>
        </w:r>
        <w:r>
          <w:rPr>
            <w:noProof/>
            <w:webHidden/>
          </w:rPr>
          <w:fldChar w:fldCharType="end"/>
        </w:r>
      </w:hyperlink>
    </w:p>
    <w:p w14:paraId="399917E7" w14:textId="608E72AD" w:rsidR="00993814" w:rsidRDefault="00993814">
      <w:pPr>
        <w:pStyle w:val="TOC4"/>
        <w:rPr>
          <w:rFonts w:eastAsiaTheme="minorEastAsia"/>
          <w:smallCaps w:val="0"/>
          <w:noProof/>
          <w:sz w:val="22"/>
          <w:lang w:val="en-US" w:eastAsia="en-US" w:bidi="ar-SA"/>
        </w:rPr>
      </w:pPr>
      <w:hyperlink w:anchor="_Toc525829888" w:history="1">
        <w:r w:rsidRPr="005D69E1">
          <w:rPr>
            <w:rStyle w:val="Hyperlink"/>
            <w:noProof/>
            <w:lang w:val="pt-BR"/>
          </w:rPr>
          <w:t>Office Online</w:t>
        </w:r>
        <w:r>
          <w:rPr>
            <w:noProof/>
            <w:webHidden/>
          </w:rPr>
          <w:tab/>
        </w:r>
        <w:r>
          <w:rPr>
            <w:noProof/>
            <w:webHidden/>
          </w:rPr>
          <w:fldChar w:fldCharType="begin"/>
        </w:r>
        <w:r>
          <w:rPr>
            <w:noProof/>
            <w:webHidden/>
          </w:rPr>
          <w:instrText xml:space="preserve"> PAGEREF _Toc525829888 \h </w:instrText>
        </w:r>
        <w:r>
          <w:rPr>
            <w:noProof/>
            <w:webHidden/>
          </w:rPr>
        </w:r>
        <w:r>
          <w:rPr>
            <w:noProof/>
            <w:webHidden/>
          </w:rPr>
          <w:fldChar w:fldCharType="separate"/>
        </w:r>
        <w:r>
          <w:rPr>
            <w:noProof/>
            <w:webHidden/>
          </w:rPr>
          <w:t>27</w:t>
        </w:r>
        <w:r>
          <w:rPr>
            <w:noProof/>
            <w:webHidden/>
          </w:rPr>
          <w:fldChar w:fldCharType="end"/>
        </w:r>
      </w:hyperlink>
    </w:p>
    <w:p w14:paraId="4136CE56" w14:textId="0D0C4A34" w:rsidR="00993814" w:rsidRDefault="00993814">
      <w:pPr>
        <w:pStyle w:val="TOC4"/>
        <w:rPr>
          <w:rFonts w:eastAsiaTheme="minorEastAsia"/>
          <w:smallCaps w:val="0"/>
          <w:noProof/>
          <w:sz w:val="22"/>
          <w:lang w:val="en-US" w:eastAsia="en-US" w:bidi="ar-SA"/>
        </w:rPr>
      </w:pPr>
      <w:hyperlink w:anchor="_Toc525829889" w:history="1">
        <w:r w:rsidRPr="005D69E1">
          <w:rPr>
            <w:rStyle w:val="Hyperlink"/>
            <w:noProof/>
            <w:lang w:val="pt-BR"/>
          </w:rPr>
          <w:t>OneDrive for Business</w:t>
        </w:r>
        <w:r>
          <w:rPr>
            <w:noProof/>
            <w:webHidden/>
          </w:rPr>
          <w:tab/>
        </w:r>
        <w:r>
          <w:rPr>
            <w:noProof/>
            <w:webHidden/>
          </w:rPr>
          <w:fldChar w:fldCharType="begin"/>
        </w:r>
        <w:r>
          <w:rPr>
            <w:noProof/>
            <w:webHidden/>
          </w:rPr>
          <w:instrText xml:space="preserve"> PAGEREF _Toc525829889 \h </w:instrText>
        </w:r>
        <w:r>
          <w:rPr>
            <w:noProof/>
            <w:webHidden/>
          </w:rPr>
        </w:r>
        <w:r>
          <w:rPr>
            <w:noProof/>
            <w:webHidden/>
          </w:rPr>
          <w:fldChar w:fldCharType="separate"/>
        </w:r>
        <w:r>
          <w:rPr>
            <w:noProof/>
            <w:webHidden/>
          </w:rPr>
          <w:t>28</w:t>
        </w:r>
        <w:r>
          <w:rPr>
            <w:noProof/>
            <w:webHidden/>
          </w:rPr>
          <w:fldChar w:fldCharType="end"/>
        </w:r>
      </w:hyperlink>
    </w:p>
    <w:p w14:paraId="6E9695C7" w14:textId="4590D440" w:rsidR="00993814" w:rsidRDefault="00993814">
      <w:pPr>
        <w:pStyle w:val="TOC4"/>
        <w:rPr>
          <w:rFonts w:eastAsiaTheme="minorEastAsia"/>
          <w:smallCaps w:val="0"/>
          <w:noProof/>
          <w:sz w:val="22"/>
          <w:lang w:val="en-US" w:eastAsia="en-US" w:bidi="ar-SA"/>
        </w:rPr>
      </w:pPr>
      <w:hyperlink w:anchor="_Toc525829890" w:history="1">
        <w:r w:rsidRPr="005D69E1">
          <w:rPr>
            <w:rStyle w:val="Hyperlink"/>
            <w:noProof/>
            <w:lang w:val="pt-BR"/>
          </w:rPr>
          <w:t>Project Online</w:t>
        </w:r>
        <w:r>
          <w:rPr>
            <w:noProof/>
            <w:webHidden/>
          </w:rPr>
          <w:tab/>
        </w:r>
        <w:r>
          <w:rPr>
            <w:noProof/>
            <w:webHidden/>
          </w:rPr>
          <w:fldChar w:fldCharType="begin"/>
        </w:r>
        <w:r>
          <w:rPr>
            <w:noProof/>
            <w:webHidden/>
          </w:rPr>
          <w:instrText xml:space="preserve"> PAGEREF _Toc525829890 \h </w:instrText>
        </w:r>
        <w:r>
          <w:rPr>
            <w:noProof/>
            <w:webHidden/>
          </w:rPr>
        </w:r>
        <w:r>
          <w:rPr>
            <w:noProof/>
            <w:webHidden/>
          </w:rPr>
          <w:fldChar w:fldCharType="separate"/>
        </w:r>
        <w:r>
          <w:rPr>
            <w:noProof/>
            <w:webHidden/>
          </w:rPr>
          <w:t>28</w:t>
        </w:r>
        <w:r>
          <w:rPr>
            <w:noProof/>
            <w:webHidden/>
          </w:rPr>
          <w:fldChar w:fldCharType="end"/>
        </w:r>
      </w:hyperlink>
    </w:p>
    <w:p w14:paraId="21FCD9A6" w14:textId="6688A958" w:rsidR="00993814" w:rsidRDefault="00993814">
      <w:pPr>
        <w:pStyle w:val="TOC4"/>
        <w:rPr>
          <w:rFonts w:eastAsiaTheme="minorEastAsia"/>
          <w:smallCaps w:val="0"/>
          <w:noProof/>
          <w:sz w:val="22"/>
          <w:lang w:val="en-US" w:eastAsia="en-US" w:bidi="ar-SA"/>
        </w:rPr>
      </w:pPr>
      <w:hyperlink w:anchor="_Toc525829891" w:history="1">
        <w:r w:rsidRPr="005D69E1">
          <w:rPr>
            <w:rStyle w:val="Hyperlink"/>
            <w:noProof/>
          </w:rPr>
          <w:t>SharePoint Online</w:t>
        </w:r>
        <w:r>
          <w:rPr>
            <w:noProof/>
            <w:webHidden/>
          </w:rPr>
          <w:tab/>
        </w:r>
        <w:r>
          <w:rPr>
            <w:noProof/>
            <w:webHidden/>
          </w:rPr>
          <w:fldChar w:fldCharType="begin"/>
        </w:r>
        <w:r>
          <w:rPr>
            <w:noProof/>
            <w:webHidden/>
          </w:rPr>
          <w:instrText xml:space="preserve"> PAGEREF _Toc525829891 \h </w:instrText>
        </w:r>
        <w:r>
          <w:rPr>
            <w:noProof/>
            <w:webHidden/>
          </w:rPr>
        </w:r>
        <w:r>
          <w:rPr>
            <w:noProof/>
            <w:webHidden/>
          </w:rPr>
          <w:fldChar w:fldCharType="separate"/>
        </w:r>
        <w:r>
          <w:rPr>
            <w:noProof/>
            <w:webHidden/>
          </w:rPr>
          <w:t>28</w:t>
        </w:r>
        <w:r>
          <w:rPr>
            <w:noProof/>
            <w:webHidden/>
          </w:rPr>
          <w:fldChar w:fldCharType="end"/>
        </w:r>
      </w:hyperlink>
    </w:p>
    <w:p w14:paraId="7C366D93" w14:textId="2AE5696B" w:rsidR="00993814" w:rsidRDefault="00993814">
      <w:pPr>
        <w:pStyle w:val="TOC4"/>
        <w:rPr>
          <w:rFonts w:eastAsiaTheme="minorEastAsia"/>
          <w:smallCaps w:val="0"/>
          <w:noProof/>
          <w:sz w:val="22"/>
          <w:lang w:val="en-US" w:eastAsia="en-US" w:bidi="ar-SA"/>
        </w:rPr>
      </w:pPr>
      <w:hyperlink w:anchor="_Toc525829892" w:history="1">
        <w:r w:rsidRPr="005D69E1">
          <w:rPr>
            <w:rStyle w:val="Hyperlink"/>
            <w:noProof/>
            <w:lang w:val="pt-BR"/>
          </w:rPr>
          <w:t>Serviços de Áudio</w:t>
        </w:r>
        <w:r>
          <w:rPr>
            <w:noProof/>
            <w:webHidden/>
          </w:rPr>
          <w:tab/>
        </w:r>
        <w:r>
          <w:rPr>
            <w:noProof/>
            <w:webHidden/>
          </w:rPr>
          <w:fldChar w:fldCharType="begin"/>
        </w:r>
        <w:r>
          <w:rPr>
            <w:noProof/>
            <w:webHidden/>
          </w:rPr>
          <w:instrText xml:space="preserve"> PAGEREF _Toc525829892 \h </w:instrText>
        </w:r>
        <w:r>
          <w:rPr>
            <w:noProof/>
            <w:webHidden/>
          </w:rPr>
        </w:r>
        <w:r>
          <w:rPr>
            <w:noProof/>
            <w:webHidden/>
          </w:rPr>
          <w:fldChar w:fldCharType="separate"/>
        </w:r>
        <w:r>
          <w:rPr>
            <w:noProof/>
            <w:webHidden/>
          </w:rPr>
          <w:t>29</w:t>
        </w:r>
        <w:r>
          <w:rPr>
            <w:noProof/>
            <w:webHidden/>
          </w:rPr>
          <w:fldChar w:fldCharType="end"/>
        </w:r>
      </w:hyperlink>
    </w:p>
    <w:p w14:paraId="4F168A0D" w14:textId="34795071" w:rsidR="00993814" w:rsidRDefault="00993814">
      <w:pPr>
        <w:pStyle w:val="TOC2"/>
        <w:tabs>
          <w:tab w:val="right" w:leader="dot" w:pos="5030"/>
        </w:tabs>
        <w:rPr>
          <w:rFonts w:eastAsiaTheme="minorEastAsia"/>
          <w:b w:val="0"/>
          <w:smallCaps w:val="0"/>
          <w:noProof/>
          <w:sz w:val="22"/>
          <w:lang w:val="en-US" w:eastAsia="en-US" w:bidi="ar-SA"/>
        </w:rPr>
      </w:pPr>
      <w:hyperlink w:anchor="_Toc525829893" w:history="1">
        <w:r w:rsidRPr="005D69E1">
          <w:rPr>
            <w:rStyle w:val="Hyperlink"/>
            <w:noProof/>
            <w:lang w:val="pt-BR"/>
          </w:rPr>
          <w:t>Outros Serviços Online</w:t>
        </w:r>
        <w:r>
          <w:rPr>
            <w:noProof/>
            <w:webHidden/>
          </w:rPr>
          <w:tab/>
        </w:r>
        <w:r>
          <w:rPr>
            <w:noProof/>
            <w:webHidden/>
          </w:rPr>
          <w:fldChar w:fldCharType="begin"/>
        </w:r>
        <w:r>
          <w:rPr>
            <w:noProof/>
            <w:webHidden/>
          </w:rPr>
          <w:instrText xml:space="preserve"> PAGEREF _Toc525829893 \h </w:instrText>
        </w:r>
        <w:r>
          <w:rPr>
            <w:noProof/>
            <w:webHidden/>
          </w:rPr>
        </w:r>
        <w:r>
          <w:rPr>
            <w:noProof/>
            <w:webHidden/>
          </w:rPr>
          <w:fldChar w:fldCharType="separate"/>
        </w:r>
        <w:r>
          <w:rPr>
            <w:noProof/>
            <w:webHidden/>
          </w:rPr>
          <w:t>30</w:t>
        </w:r>
        <w:r>
          <w:rPr>
            <w:noProof/>
            <w:webHidden/>
          </w:rPr>
          <w:fldChar w:fldCharType="end"/>
        </w:r>
      </w:hyperlink>
    </w:p>
    <w:p w14:paraId="2EBAF30F" w14:textId="3663586E" w:rsidR="00993814" w:rsidRDefault="00993814">
      <w:pPr>
        <w:pStyle w:val="TOC4"/>
        <w:rPr>
          <w:rFonts w:eastAsiaTheme="minorEastAsia"/>
          <w:smallCaps w:val="0"/>
          <w:noProof/>
          <w:sz w:val="22"/>
          <w:lang w:val="en-US" w:eastAsia="en-US" w:bidi="ar-SA"/>
        </w:rPr>
      </w:pPr>
      <w:hyperlink w:anchor="_Toc525829894" w:history="1">
        <w:r w:rsidRPr="005D69E1">
          <w:rPr>
            <w:rStyle w:val="Hyperlink"/>
            <w:noProof/>
            <w:lang w:val="pt-BR"/>
          </w:rPr>
          <w:t>Bing Maps Enterprise Platform e Mobile Asset Management Platform</w:t>
        </w:r>
        <w:r>
          <w:rPr>
            <w:noProof/>
            <w:webHidden/>
          </w:rPr>
          <w:tab/>
        </w:r>
        <w:r>
          <w:rPr>
            <w:noProof/>
            <w:webHidden/>
          </w:rPr>
          <w:fldChar w:fldCharType="begin"/>
        </w:r>
        <w:r>
          <w:rPr>
            <w:noProof/>
            <w:webHidden/>
          </w:rPr>
          <w:instrText xml:space="preserve"> PAGEREF _Toc525829894 \h </w:instrText>
        </w:r>
        <w:r>
          <w:rPr>
            <w:noProof/>
            <w:webHidden/>
          </w:rPr>
        </w:r>
        <w:r>
          <w:rPr>
            <w:noProof/>
            <w:webHidden/>
          </w:rPr>
          <w:fldChar w:fldCharType="separate"/>
        </w:r>
        <w:r>
          <w:rPr>
            <w:noProof/>
            <w:webHidden/>
          </w:rPr>
          <w:t>30</w:t>
        </w:r>
        <w:r>
          <w:rPr>
            <w:noProof/>
            <w:webHidden/>
          </w:rPr>
          <w:fldChar w:fldCharType="end"/>
        </w:r>
      </w:hyperlink>
    </w:p>
    <w:p w14:paraId="550B5439" w14:textId="19A4B207" w:rsidR="00993814" w:rsidRDefault="00993814">
      <w:pPr>
        <w:pStyle w:val="TOC4"/>
        <w:rPr>
          <w:rFonts w:eastAsiaTheme="minorEastAsia"/>
          <w:smallCaps w:val="0"/>
          <w:noProof/>
          <w:sz w:val="22"/>
          <w:lang w:val="en-US" w:eastAsia="en-US" w:bidi="ar-SA"/>
        </w:rPr>
      </w:pPr>
      <w:hyperlink w:anchor="_Toc525829895" w:history="1">
        <w:r w:rsidRPr="005D69E1">
          <w:rPr>
            <w:rStyle w:val="Hyperlink"/>
            <w:noProof/>
            <w:lang w:val="pt-BR"/>
          </w:rPr>
          <w:t>Plataforma de Aplicações de Negócio</w:t>
        </w:r>
        <w:r>
          <w:rPr>
            <w:noProof/>
            <w:webHidden/>
          </w:rPr>
          <w:tab/>
        </w:r>
        <w:r>
          <w:rPr>
            <w:noProof/>
            <w:webHidden/>
          </w:rPr>
          <w:fldChar w:fldCharType="begin"/>
        </w:r>
        <w:r>
          <w:rPr>
            <w:noProof/>
            <w:webHidden/>
          </w:rPr>
          <w:instrText xml:space="preserve"> PAGEREF _Toc525829895 \h </w:instrText>
        </w:r>
        <w:r>
          <w:rPr>
            <w:noProof/>
            <w:webHidden/>
          </w:rPr>
        </w:r>
        <w:r>
          <w:rPr>
            <w:noProof/>
            <w:webHidden/>
          </w:rPr>
          <w:fldChar w:fldCharType="separate"/>
        </w:r>
        <w:r>
          <w:rPr>
            <w:noProof/>
            <w:webHidden/>
          </w:rPr>
          <w:t>30</w:t>
        </w:r>
        <w:r>
          <w:rPr>
            <w:noProof/>
            <w:webHidden/>
          </w:rPr>
          <w:fldChar w:fldCharType="end"/>
        </w:r>
      </w:hyperlink>
    </w:p>
    <w:p w14:paraId="2EAAFD61" w14:textId="11B91D98" w:rsidR="00993814" w:rsidRDefault="00993814">
      <w:pPr>
        <w:pStyle w:val="TOC4"/>
        <w:rPr>
          <w:rFonts w:eastAsiaTheme="minorEastAsia"/>
          <w:smallCaps w:val="0"/>
          <w:noProof/>
          <w:sz w:val="22"/>
          <w:lang w:val="en-US" w:eastAsia="en-US" w:bidi="ar-SA"/>
        </w:rPr>
      </w:pPr>
      <w:hyperlink w:anchor="_Toc525829896" w:history="1">
        <w:r w:rsidRPr="005D69E1">
          <w:rPr>
            <w:rStyle w:val="Hyperlink"/>
            <w:noProof/>
            <w:lang w:val="pt-BR"/>
          </w:rPr>
          <w:t>Microsoft Cloud App Security</w:t>
        </w:r>
        <w:r>
          <w:rPr>
            <w:noProof/>
            <w:webHidden/>
          </w:rPr>
          <w:tab/>
        </w:r>
        <w:r>
          <w:rPr>
            <w:noProof/>
            <w:webHidden/>
          </w:rPr>
          <w:fldChar w:fldCharType="begin"/>
        </w:r>
        <w:r>
          <w:rPr>
            <w:noProof/>
            <w:webHidden/>
          </w:rPr>
          <w:instrText xml:space="preserve"> PAGEREF _Toc525829896 \h </w:instrText>
        </w:r>
        <w:r>
          <w:rPr>
            <w:noProof/>
            <w:webHidden/>
          </w:rPr>
        </w:r>
        <w:r>
          <w:rPr>
            <w:noProof/>
            <w:webHidden/>
          </w:rPr>
          <w:fldChar w:fldCharType="separate"/>
        </w:r>
        <w:r>
          <w:rPr>
            <w:noProof/>
            <w:webHidden/>
          </w:rPr>
          <w:t>31</w:t>
        </w:r>
        <w:r>
          <w:rPr>
            <w:noProof/>
            <w:webHidden/>
          </w:rPr>
          <w:fldChar w:fldCharType="end"/>
        </w:r>
      </w:hyperlink>
    </w:p>
    <w:p w14:paraId="70C73093" w14:textId="255CDD1B" w:rsidR="00993814" w:rsidRDefault="00993814">
      <w:pPr>
        <w:pStyle w:val="TOC4"/>
        <w:rPr>
          <w:rFonts w:eastAsiaTheme="minorEastAsia"/>
          <w:smallCaps w:val="0"/>
          <w:noProof/>
          <w:sz w:val="22"/>
          <w:lang w:val="en-US" w:eastAsia="en-US" w:bidi="ar-SA"/>
        </w:rPr>
      </w:pPr>
      <w:hyperlink w:anchor="_Toc525829897" w:history="1">
        <w:r w:rsidRPr="005D69E1">
          <w:rPr>
            <w:rStyle w:val="Hyperlink"/>
            <w:noProof/>
            <w:lang w:val="pt-BR"/>
          </w:rPr>
          <w:t>Microsoft Intune</w:t>
        </w:r>
        <w:r>
          <w:rPr>
            <w:noProof/>
            <w:webHidden/>
          </w:rPr>
          <w:tab/>
        </w:r>
        <w:r>
          <w:rPr>
            <w:noProof/>
            <w:webHidden/>
          </w:rPr>
          <w:fldChar w:fldCharType="begin"/>
        </w:r>
        <w:r>
          <w:rPr>
            <w:noProof/>
            <w:webHidden/>
          </w:rPr>
          <w:instrText xml:space="preserve"> PAGEREF _Toc525829897 \h </w:instrText>
        </w:r>
        <w:r>
          <w:rPr>
            <w:noProof/>
            <w:webHidden/>
          </w:rPr>
        </w:r>
        <w:r>
          <w:rPr>
            <w:noProof/>
            <w:webHidden/>
          </w:rPr>
          <w:fldChar w:fldCharType="separate"/>
        </w:r>
        <w:r>
          <w:rPr>
            <w:noProof/>
            <w:webHidden/>
          </w:rPr>
          <w:t>31</w:t>
        </w:r>
        <w:r>
          <w:rPr>
            <w:noProof/>
            <w:webHidden/>
          </w:rPr>
          <w:fldChar w:fldCharType="end"/>
        </w:r>
      </w:hyperlink>
    </w:p>
    <w:p w14:paraId="249F7C67" w14:textId="72205D98" w:rsidR="00993814" w:rsidRDefault="00993814">
      <w:pPr>
        <w:pStyle w:val="TOC4"/>
        <w:rPr>
          <w:rFonts w:eastAsiaTheme="minorEastAsia"/>
          <w:smallCaps w:val="0"/>
          <w:noProof/>
          <w:sz w:val="22"/>
          <w:lang w:val="en-US" w:eastAsia="en-US" w:bidi="ar-SA"/>
        </w:rPr>
      </w:pPr>
      <w:hyperlink w:anchor="_Toc525829898" w:history="1">
        <w:r w:rsidRPr="005D69E1">
          <w:rPr>
            <w:rStyle w:val="Hyperlink"/>
            <w:noProof/>
            <w:lang w:val="pt-BR"/>
          </w:rPr>
          <w:t>Microsoft Learning</w:t>
        </w:r>
        <w:r>
          <w:rPr>
            <w:noProof/>
            <w:webHidden/>
          </w:rPr>
          <w:tab/>
        </w:r>
        <w:r>
          <w:rPr>
            <w:noProof/>
            <w:webHidden/>
          </w:rPr>
          <w:fldChar w:fldCharType="begin"/>
        </w:r>
        <w:r>
          <w:rPr>
            <w:noProof/>
            <w:webHidden/>
          </w:rPr>
          <w:instrText xml:space="preserve"> PAGEREF _Toc525829898 \h </w:instrText>
        </w:r>
        <w:r>
          <w:rPr>
            <w:noProof/>
            <w:webHidden/>
          </w:rPr>
        </w:r>
        <w:r>
          <w:rPr>
            <w:noProof/>
            <w:webHidden/>
          </w:rPr>
          <w:fldChar w:fldCharType="separate"/>
        </w:r>
        <w:r>
          <w:rPr>
            <w:noProof/>
            <w:webHidden/>
          </w:rPr>
          <w:t>32</w:t>
        </w:r>
        <w:r>
          <w:rPr>
            <w:noProof/>
            <w:webHidden/>
          </w:rPr>
          <w:fldChar w:fldCharType="end"/>
        </w:r>
      </w:hyperlink>
    </w:p>
    <w:p w14:paraId="15743EC8" w14:textId="1947EB70" w:rsidR="00993814" w:rsidRDefault="00993814">
      <w:pPr>
        <w:pStyle w:val="TOC4"/>
        <w:rPr>
          <w:rFonts w:eastAsiaTheme="minorEastAsia"/>
          <w:smallCaps w:val="0"/>
          <w:noProof/>
          <w:sz w:val="22"/>
          <w:lang w:val="en-US" w:eastAsia="en-US" w:bidi="ar-SA"/>
        </w:rPr>
      </w:pPr>
      <w:hyperlink w:anchor="_Toc525829899" w:history="1">
        <w:r w:rsidRPr="005D69E1">
          <w:rPr>
            <w:rStyle w:val="Hyperlink"/>
            <w:noProof/>
            <w:lang w:val="pt-BR"/>
          </w:rPr>
          <w:t>Minecraft: Education Edition</w:t>
        </w:r>
        <w:r>
          <w:rPr>
            <w:noProof/>
            <w:webHidden/>
          </w:rPr>
          <w:tab/>
        </w:r>
        <w:r>
          <w:rPr>
            <w:noProof/>
            <w:webHidden/>
          </w:rPr>
          <w:fldChar w:fldCharType="begin"/>
        </w:r>
        <w:r>
          <w:rPr>
            <w:noProof/>
            <w:webHidden/>
          </w:rPr>
          <w:instrText xml:space="preserve"> PAGEREF _Toc525829899 \h </w:instrText>
        </w:r>
        <w:r>
          <w:rPr>
            <w:noProof/>
            <w:webHidden/>
          </w:rPr>
        </w:r>
        <w:r>
          <w:rPr>
            <w:noProof/>
            <w:webHidden/>
          </w:rPr>
          <w:fldChar w:fldCharType="separate"/>
        </w:r>
        <w:r>
          <w:rPr>
            <w:noProof/>
            <w:webHidden/>
          </w:rPr>
          <w:t>32</w:t>
        </w:r>
        <w:r>
          <w:rPr>
            <w:noProof/>
            <w:webHidden/>
          </w:rPr>
          <w:fldChar w:fldCharType="end"/>
        </w:r>
      </w:hyperlink>
    </w:p>
    <w:p w14:paraId="27993D73" w14:textId="5BFFF285" w:rsidR="00993814" w:rsidRDefault="00993814">
      <w:pPr>
        <w:pStyle w:val="TOC4"/>
        <w:rPr>
          <w:rFonts w:eastAsiaTheme="minorEastAsia"/>
          <w:smallCaps w:val="0"/>
          <w:noProof/>
          <w:sz w:val="22"/>
          <w:lang w:val="en-US" w:eastAsia="en-US" w:bidi="ar-SA"/>
        </w:rPr>
      </w:pPr>
      <w:hyperlink w:anchor="_Toc525829900" w:history="1">
        <w:r w:rsidRPr="005D69E1">
          <w:rPr>
            <w:rStyle w:val="Hyperlink"/>
            <w:noProof/>
            <w:lang w:val="pt-BR"/>
          </w:rPr>
          <w:t>Office 365 Developer</w:t>
        </w:r>
        <w:r>
          <w:rPr>
            <w:noProof/>
            <w:webHidden/>
          </w:rPr>
          <w:tab/>
        </w:r>
        <w:r>
          <w:rPr>
            <w:noProof/>
            <w:webHidden/>
          </w:rPr>
          <w:fldChar w:fldCharType="begin"/>
        </w:r>
        <w:r>
          <w:rPr>
            <w:noProof/>
            <w:webHidden/>
          </w:rPr>
          <w:instrText xml:space="preserve"> PAGEREF _Toc525829900 \h </w:instrText>
        </w:r>
        <w:r>
          <w:rPr>
            <w:noProof/>
            <w:webHidden/>
          </w:rPr>
        </w:r>
        <w:r>
          <w:rPr>
            <w:noProof/>
            <w:webHidden/>
          </w:rPr>
          <w:fldChar w:fldCharType="separate"/>
        </w:r>
        <w:r>
          <w:rPr>
            <w:noProof/>
            <w:webHidden/>
          </w:rPr>
          <w:t>32</w:t>
        </w:r>
        <w:r>
          <w:rPr>
            <w:noProof/>
            <w:webHidden/>
          </w:rPr>
          <w:fldChar w:fldCharType="end"/>
        </w:r>
      </w:hyperlink>
    </w:p>
    <w:p w14:paraId="3CD7207F" w14:textId="1FD0C4EB" w:rsidR="00993814" w:rsidRDefault="00993814">
      <w:pPr>
        <w:pStyle w:val="TOC4"/>
        <w:rPr>
          <w:rFonts w:eastAsiaTheme="minorEastAsia"/>
          <w:smallCaps w:val="0"/>
          <w:noProof/>
          <w:sz w:val="22"/>
          <w:lang w:val="en-US" w:eastAsia="en-US" w:bidi="ar-SA"/>
        </w:rPr>
      </w:pPr>
      <w:hyperlink w:anchor="_Toc525829901" w:history="1">
        <w:r w:rsidRPr="005D69E1">
          <w:rPr>
            <w:rStyle w:val="Hyperlink"/>
            <w:noProof/>
            <w:lang w:val="pt-BR"/>
          </w:rPr>
          <w:t>Sistema Operativo de Estação de Trabalho Windows</w:t>
        </w:r>
        <w:r>
          <w:rPr>
            <w:noProof/>
            <w:webHidden/>
          </w:rPr>
          <w:tab/>
        </w:r>
        <w:r>
          <w:rPr>
            <w:noProof/>
            <w:webHidden/>
          </w:rPr>
          <w:fldChar w:fldCharType="begin"/>
        </w:r>
        <w:r>
          <w:rPr>
            <w:noProof/>
            <w:webHidden/>
          </w:rPr>
          <w:instrText xml:space="preserve"> PAGEREF _Toc525829901 \h </w:instrText>
        </w:r>
        <w:r>
          <w:rPr>
            <w:noProof/>
            <w:webHidden/>
          </w:rPr>
        </w:r>
        <w:r>
          <w:rPr>
            <w:noProof/>
            <w:webHidden/>
          </w:rPr>
          <w:fldChar w:fldCharType="separate"/>
        </w:r>
        <w:r>
          <w:rPr>
            <w:noProof/>
            <w:webHidden/>
          </w:rPr>
          <w:t>32</w:t>
        </w:r>
        <w:r>
          <w:rPr>
            <w:noProof/>
            <w:webHidden/>
          </w:rPr>
          <w:fldChar w:fldCharType="end"/>
        </w:r>
      </w:hyperlink>
    </w:p>
    <w:p w14:paraId="24067910" w14:textId="0AC52F58" w:rsidR="00993814" w:rsidRDefault="00993814">
      <w:pPr>
        <w:pStyle w:val="TOC1"/>
        <w:tabs>
          <w:tab w:val="right" w:leader="dot" w:pos="5030"/>
        </w:tabs>
        <w:rPr>
          <w:rFonts w:eastAsiaTheme="minorEastAsia"/>
          <w:b w:val="0"/>
          <w:caps w:val="0"/>
          <w:noProof/>
          <w:sz w:val="22"/>
          <w:lang w:val="en-US" w:eastAsia="en-US" w:bidi="ar-SA"/>
        </w:rPr>
      </w:pPr>
      <w:hyperlink w:anchor="_Toc525829902" w:history="1">
        <w:r w:rsidRPr="005D69E1">
          <w:rPr>
            <w:rStyle w:val="Hyperlink"/>
            <w:noProof/>
          </w:rPr>
          <w:t>Anexo 1 – Notificações</w:t>
        </w:r>
        <w:r>
          <w:rPr>
            <w:noProof/>
            <w:webHidden/>
          </w:rPr>
          <w:tab/>
        </w:r>
        <w:r>
          <w:rPr>
            <w:noProof/>
            <w:webHidden/>
          </w:rPr>
          <w:fldChar w:fldCharType="begin"/>
        </w:r>
        <w:r>
          <w:rPr>
            <w:noProof/>
            <w:webHidden/>
          </w:rPr>
          <w:instrText xml:space="preserve"> PAGEREF _Toc525829902 \h </w:instrText>
        </w:r>
        <w:r>
          <w:rPr>
            <w:noProof/>
            <w:webHidden/>
          </w:rPr>
        </w:r>
        <w:r>
          <w:rPr>
            <w:noProof/>
            <w:webHidden/>
          </w:rPr>
          <w:fldChar w:fldCharType="separate"/>
        </w:r>
        <w:r>
          <w:rPr>
            <w:noProof/>
            <w:webHidden/>
          </w:rPr>
          <w:t>33</w:t>
        </w:r>
        <w:r>
          <w:rPr>
            <w:noProof/>
            <w:webHidden/>
          </w:rPr>
          <w:fldChar w:fldCharType="end"/>
        </w:r>
      </w:hyperlink>
    </w:p>
    <w:p w14:paraId="275F14E2" w14:textId="3FDB3326" w:rsidR="00993814" w:rsidRDefault="00993814">
      <w:pPr>
        <w:pStyle w:val="TOC3"/>
        <w:rPr>
          <w:rFonts w:eastAsiaTheme="minorEastAsia"/>
          <w:b w:val="0"/>
          <w:smallCaps w:val="0"/>
          <w:sz w:val="22"/>
          <w:lang w:val="en-US" w:eastAsia="en-US" w:bidi="ar-SA"/>
        </w:rPr>
      </w:pPr>
      <w:hyperlink w:anchor="_Toc525829903" w:history="1">
        <w:r w:rsidRPr="005D69E1">
          <w:rPr>
            <w:rStyle w:val="Hyperlink"/>
          </w:rPr>
          <w:t>Mapas Bing</w:t>
        </w:r>
        <w:r>
          <w:rPr>
            <w:webHidden/>
          </w:rPr>
          <w:tab/>
        </w:r>
        <w:r>
          <w:rPr>
            <w:webHidden/>
          </w:rPr>
          <w:fldChar w:fldCharType="begin"/>
        </w:r>
        <w:r>
          <w:rPr>
            <w:webHidden/>
          </w:rPr>
          <w:instrText xml:space="preserve"> PAGEREF _Toc525829903 \h </w:instrText>
        </w:r>
        <w:r>
          <w:rPr>
            <w:webHidden/>
          </w:rPr>
        </w:r>
        <w:r>
          <w:rPr>
            <w:webHidden/>
          </w:rPr>
          <w:fldChar w:fldCharType="separate"/>
        </w:r>
        <w:r>
          <w:rPr>
            <w:webHidden/>
          </w:rPr>
          <w:t>33</w:t>
        </w:r>
        <w:r>
          <w:rPr>
            <w:webHidden/>
          </w:rPr>
          <w:fldChar w:fldCharType="end"/>
        </w:r>
      </w:hyperlink>
    </w:p>
    <w:p w14:paraId="05B0F32E" w14:textId="51DD53D9" w:rsidR="00993814" w:rsidRDefault="00993814">
      <w:pPr>
        <w:pStyle w:val="TOC3"/>
        <w:rPr>
          <w:rFonts w:eastAsiaTheme="minorEastAsia"/>
          <w:b w:val="0"/>
          <w:smallCaps w:val="0"/>
          <w:sz w:val="22"/>
          <w:lang w:val="en-US" w:eastAsia="en-US" w:bidi="ar-SA"/>
        </w:rPr>
      </w:pPr>
      <w:hyperlink w:anchor="_Toc525829904" w:history="1">
        <w:r w:rsidRPr="005D69E1">
          <w:rPr>
            <w:rStyle w:val="Hyperlink"/>
          </w:rPr>
          <w:t>Serviços Profissionais</w:t>
        </w:r>
        <w:r>
          <w:rPr>
            <w:webHidden/>
          </w:rPr>
          <w:tab/>
        </w:r>
        <w:r>
          <w:rPr>
            <w:webHidden/>
          </w:rPr>
          <w:fldChar w:fldCharType="begin"/>
        </w:r>
        <w:r>
          <w:rPr>
            <w:webHidden/>
          </w:rPr>
          <w:instrText xml:space="preserve"> PAGEREF _Toc525829904 \h </w:instrText>
        </w:r>
        <w:r>
          <w:rPr>
            <w:webHidden/>
          </w:rPr>
        </w:r>
        <w:r>
          <w:rPr>
            <w:webHidden/>
          </w:rPr>
          <w:fldChar w:fldCharType="separate"/>
        </w:r>
        <w:r>
          <w:rPr>
            <w:webHidden/>
          </w:rPr>
          <w:t>33</w:t>
        </w:r>
        <w:r>
          <w:rPr>
            <w:webHidden/>
          </w:rPr>
          <w:fldChar w:fldCharType="end"/>
        </w:r>
      </w:hyperlink>
    </w:p>
    <w:p w14:paraId="706DCD5A" w14:textId="7FBD120B" w:rsidR="00993814" w:rsidRDefault="00993814">
      <w:pPr>
        <w:pStyle w:val="TOC3"/>
        <w:rPr>
          <w:rFonts w:eastAsiaTheme="minorEastAsia"/>
          <w:b w:val="0"/>
          <w:smallCaps w:val="0"/>
          <w:sz w:val="22"/>
          <w:lang w:val="en-US" w:eastAsia="en-US" w:bidi="ar-SA"/>
        </w:rPr>
      </w:pPr>
      <w:hyperlink w:anchor="_Toc525829905" w:history="1">
        <w:r w:rsidRPr="005D69E1">
          <w:rPr>
            <w:rStyle w:val="Hyperlink"/>
          </w:rPr>
          <w:t>Notificação relativa à Codificação H.265/HEVC dos Serviços de Multimédia do Azure</w:t>
        </w:r>
        <w:r>
          <w:rPr>
            <w:webHidden/>
          </w:rPr>
          <w:tab/>
        </w:r>
        <w:r>
          <w:rPr>
            <w:webHidden/>
          </w:rPr>
          <w:fldChar w:fldCharType="begin"/>
        </w:r>
        <w:r>
          <w:rPr>
            <w:webHidden/>
          </w:rPr>
          <w:instrText xml:space="preserve"> PAGEREF _Toc525829905 \h </w:instrText>
        </w:r>
        <w:r>
          <w:rPr>
            <w:webHidden/>
          </w:rPr>
        </w:r>
        <w:r>
          <w:rPr>
            <w:webHidden/>
          </w:rPr>
          <w:fldChar w:fldCharType="separate"/>
        </w:r>
        <w:r>
          <w:rPr>
            <w:webHidden/>
          </w:rPr>
          <w:t>35</w:t>
        </w:r>
        <w:r>
          <w:rPr>
            <w:webHidden/>
          </w:rPr>
          <w:fldChar w:fldCharType="end"/>
        </w:r>
      </w:hyperlink>
    </w:p>
    <w:p w14:paraId="3F6BE4E4" w14:textId="43CCDB55" w:rsidR="00993814" w:rsidRDefault="00993814">
      <w:pPr>
        <w:pStyle w:val="TOC3"/>
        <w:rPr>
          <w:rFonts w:eastAsiaTheme="minorEastAsia"/>
          <w:b w:val="0"/>
          <w:smallCaps w:val="0"/>
          <w:sz w:val="22"/>
          <w:lang w:val="en-US" w:eastAsia="en-US" w:bidi="ar-SA"/>
        </w:rPr>
      </w:pPr>
      <w:hyperlink w:anchor="_Toc525829906" w:history="1">
        <w:r w:rsidRPr="005D69E1">
          <w:rPr>
            <w:rStyle w:val="Hyperlink"/>
          </w:rPr>
          <w:t>Notificação relativa ao Adobe Flash Player</w:t>
        </w:r>
        <w:r>
          <w:rPr>
            <w:webHidden/>
          </w:rPr>
          <w:tab/>
        </w:r>
        <w:r>
          <w:rPr>
            <w:webHidden/>
          </w:rPr>
          <w:fldChar w:fldCharType="begin"/>
        </w:r>
        <w:r>
          <w:rPr>
            <w:webHidden/>
          </w:rPr>
          <w:instrText xml:space="preserve"> PAGEREF _Toc525829906 \h </w:instrText>
        </w:r>
        <w:r>
          <w:rPr>
            <w:webHidden/>
          </w:rPr>
        </w:r>
        <w:r>
          <w:rPr>
            <w:webHidden/>
          </w:rPr>
          <w:fldChar w:fldCharType="separate"/>
        </w:r>
        <w:r>
          <w:rPr>
            <w:webHidden/>
          </w:rPr>
          <w:t>35</w:t>
        </w:r>
        <w:r>
          <w:rPr>
            <w:webHidden/>
          </w:rPr>
          <w:fldChar w:fldCharType="end"/>
        </w:r>
      </w:hyperlink>
    </w:p>
    <w:p w14:paraId="2938C796" w14:textId="1778C8AE" w:rsidR="00993814" w:rsidRDefault="00993814">
      <w:pPr>
        <w:pStyle w:val="TOC3"/>
        <w:rPr>
          <w:rFonts w:eastAsiaTheme="minorEastAsia"/>
          <w:b w:val="0"/>
          <w:smallCaps w:val="0"/>
          <w:sz w:val="22"/>
          <w:lang w:val="en-US" w:eastAsia="en-US" w:bidi="ar-SA"/>
        </w:rPr>
      </w:pPr>
      <w:hyperlink w:anchor="_Toc525829907" w:history="1">
        <w:r w:rsidRPr="005D69E1">
          <w:rPr>
            <w:rStyle w:val="Hyperlink"/>
          </w:rPr>
          <w:t>Notificação relativa à Norma Visual H.264/AVC, à Norma de Vídeo VC-1, à Norma Visual MPEG-4 Part 2 e à Norma de Vídeo MPEG-2 Part</w:t>
        </w:r>
        <w:r>
          <w:rPr>
            <w:webHidden/>
          </w:rPr>
          <w:tab/>
        </w:r>
        <w:r>
          <w:rPr>
            <w:webHidden/>
          </w:rPr>
          <w:fldChar w:fldCharType="begin"/>
        </w:r>
        <w:r>
          <w:rPr>
            <w:webHidden/>
          </w:rPr>
          <w:instrText xml:space="preserve"> PAGEREF _Toc525829907 \h </w:instrText>
        </w:r>
        <w:r>
          <w:rPr>
            <w:webHidden/>
          </w:rPr>
        </w:r>
        <w:r>
          <w:rPr>
            <w:webHidden/>
          </w:rPr>
          <w:fldChar w:fldCharType="separate"/>
        </w:r>
        <w:r>
          <w:rPr>
            <w:webHidden/>
          </w:rPr>
          <w:t>35</w:t>
        </w:r>
        <w:r>
          <w:rPr>
            <w:webHidden/>
          </w:rPr>
          <w:fldChar w:fldCharType="end"/>
        </w:r>
      </w:hyperlink>
    </w:p>
    <w:p w14:paraId="024D8749" w14:textId="7C40F288" w:rsidR="00993814" w:rsidRDefault="00993814">
      <w:pPr>
        <w:pStyle w:val="TOC1"/>
        <w:tabs>
          <w:tab w:val="right" w:leader="dot" w:pos="5030"/>
        </w:tabs>
        <w:rPr>
          <w:rFonts w:eastAsiaTheme="minorEastAsia"/>
          <w:b w:val="0"/>
          <w:caps w:val="0"/>
          <w:noProof/>
          <w:sz w:val="22"/>
          <w:lang w:val="en-US" w:eastAsia="en-US" w:bidi="ar-SA"/>
        </w:rPr>
      </w:pPr>
      <w:hyperlink w:anchor="_Toc525829908" w:history="1">
        <w:r w:rsidRPr="005D69E1">
          <w:rPr>
            <w:rStyle w:val="Hyperlink"/>
            <w:noProof/>
          </w:rPr>
          <w:t>Anexo 2 – Conjuntos de Aplicações de Licença de Subscrição</w:t>
        </w:r>
        <w:r>
          <w:rPr>
            <w:noProof/>
            <w:webHidden/>
          </w:rPr>
          <w:tab/>
        </w:r>
        <w:r>
          <w:rPr>
            <w:noProof/>
            <w:webHidden/>
          </w:rPr>
          <w:fldChar w:fldCharType="begin"/>
        </w:r>
        <w:r>
          <w:rPr>
            <w:noProof/>
            <w:webHidden/>
          </w:rPr>
          <w:instrText xml:space="preserve"> PAGEREF _Toc525829908 \h </w:instrText>
        </w:r>
        <w:r>
          <w:rPr>
            <w:noProof/>
            <w:webHidden/>
          </w:rPr>
        </w:r>
        <w:r>
          <w:rPr>
            <w:noProof/>
            <w:webHidden/>
          </w:rPr>
          <w:fldChar w:fldCharType="separate"/>
        </w:r>
        <w:r>
          <w:rPr>
            <w:noProof/>
            <w:webHidden/>
          </w:rPr>
          <w:t>37</w:t>
        </w:r>
        <w:r>
          <w:rPr>
            <w:noProof/>
            <w:webHidden/>
          </w:rPr>
          <w:fldChar w:fldCharType="end"/>
        </w:r>
      </w:hyperlink>
    </w:p>
    <w:p w14:paraId="734B9B10" w14:textId="5B5FB8DA" w:rsidR="00993814" w:rsidRDefault="00993814">
      <w:pPr>
        <w:pStyle w:val="TOC3"/>
        <w:rPr>
          <w:rFonts w:eastAsiaTheme="minorEastAsia"/>
          <w:b w:val="0"/>
          <w:smallCaps w:val="0"/>
          <w:sz w:val="22"/>
          <w:lang w:val="en-US" w:eastAsia="en-US" w:bidi="ar-SA"/>
        </w:rPr>
      </w:pPr>
      <w:hyperlink w:anchor="_Toc525829909" w:history="1">
        <w:r w:rsidRPr="005D69E1">
          <w:rPr>
            <w:rStyle w:val="Hyperlink"/>
          </w:rPr>
          <w:t>Setor Público</w:t>
        </w:r>
        <w:r>
          <w:rPr>
            <w:webHidden/>
          </w:rPr>
          <w:tab/>
        </w:r>
        <w:r>
          <w:rPr>
            <w:webHidden/>
          </w:rPr>
          <w:fldChar w:fldCharType="begin"/>
        </w:r>
        <w:r>
          <w:rPr>
            <w:webHidden/>
          </w:rPr>
          <w:instrText xml:space="preserve"> PAGEREF _Toc525829909 \h </w:instrText>
        </w:r>
        <w:r>
          <w:rPr>
            <w:webHidden/>
          </w:rPr>
        </w:r>
        <w:r>
          <w:rPr>
            <w:webHidden/>
          </w:rPr>
          <w:fldChar w:fldCharType="separate"/>
        </w:r>
        <w:r>
          <w:rPr>
            <w:webHidden/>
          </w:rPr>
          <w:t>38</w:t>
        </w:r>
        <w:r>
          <w:rPr>
            <w:webHidden/>
          </w:rPr>
          <w:fldChar w:fldCharType="end"/>
        </w:r>
      </w:hyperlink>
    </w:p>
    <w:p w14:paraId="3688A0B6" w14:textId="612001AB" w:rsidR="00993814" w:rsidRDefault="00993814">
      <w:pPr>
        <w:pStyle w:val="TOC1"/>
        <w:tabs>
          <w:tab w:val="right" w:leader="dot" w:pos="5030"/>
        </w:tabs>
        <w:rPr>
          <w:rFonts w:eastAsiaTheme="minorEastAsia"/>
          <w:b w:val="0"/>
          <w:caps w:val="0"/>
          <w:noProof/>
          <w:sz w:val="22"/>
          <w:lang w:val="en-US" w:eastAsia="en-US" w:bidi="ar-SA"/>
        </w:rPr>
      </w:pPr>
      <w:hyperlink w:anchor="_Toc525829910" w:history="1">
        <w:r w:rsidRPr="005D69E1">
          <w:rPr>
            <w:rStyle w:val="Hyperlink"/>
            <w:noProof/>
          </w:rPr>
          <w:t>Anexo 3 – As Cláusulas Contratuais Padrão (Processadores)</w:t>
        </w:r>
        <w:r>
          <w:rPr>
            <w:noProof/>
            <w:webHidden/>
          </w:rPr>
          <w:tab/>
        </w:r>
        <w:r>
          <w:rPr>
            <w:noProof/>
            <w:webHidden/>
          </w:rPr>
          <w:fldChar w:fldCharType="begin"/>
        </w:r>
        <w:r>
          <w:rPr>
            <w:noProof/>
            <w:webHidden/>
          </w:rPr>
          <w:instrText xml:space="preserve"> PAGEREF _Toc525829910 \h </w:instrText>
        </w:r>
        <w:r>
          <w:rPr>
            <w:noProof/>
            <w:webHidden/>
          </w:rPr>
        </w:r>
        <w:r>
          <w:rPr>
            <w:noProof/>
            <w:webHidden/>
          </w:rPr>
          <w:fldChar w:fldCharType="separate"/>
        </w:r>
        <w:r>
          <w:rPr>
            <w:noProof/>
            <w:webHidden/>
          </w:rPr>
          <w:t>39</w:t>
        </w:r>
        <w:r>
          <w:rPr>
            <w:noProof/>
            <w:webHidden/>
          </w:rPr>
          <w:fldChar w:fldCharType="end"/>
        </w:r>
      </w:hyperlink>
    </w:p>
    <w:p w14:paraId="328A4640" w14:textId="32326364" w:rsidR="00993814" w:rsidRDefault="00993814">
      <w:pPr>
        <w:pStyle w:val="TOC1"/>
        <w:tabs>
          <w:tab w:val="right" w:leader="dot" w:pos="5030"/>
        </w:tabs>
        <w:rPr>
          <w:rFonts w:eastAsiaTheme="minorEastAsia"/>
          <w:b w:val="0"/>
          <w:caps w:val="0"/>
          <w:noProof/>
          <w:sz w:val="22"/>
          <w:lang w:val="en-US" w:eastAsia="en-US" w:bidi="ar-SA"/>
        </w:rPr>
      </w:pPr>
      <w:hyperlink w:anchor="_Toc525829911" w:history="1">
        <w:r w:rsidRPr="005D69E1">
          <w:rPr>
            <w:rStyle w:val="Hyperlink"/>
            <w:noProof/>
          </w:rPr>
          <w:t>Anexo 4 – Termos do Regulamento de Proteção de Dados Geral da União Europeia</w:t>
        </w:r>
        <w:r>
          <w:rPr>
            <w:noProof/>
            <w:webHidden/>
          </w:rPr>
          <w:tab/>
        </w:r>
        <w:r>
          <w:rPr>
            <w:noProof/>
            <w:webHidden/>
          </w:rPr>
          <w:fldChar w:fldCharType="begin"/>
        </w:r>
        <w:r>
          <w:rPr>
            <w:noProof/>
            <w:webHidden/>
          </w:rPr>
          <w:instrText xml:space="preserve"> PAGEREF _Toc525829911 \h </w:instrText>
        </w:r>
        <w:r>
          <w:rPr>
            <w:noProof/>
            <w:webHidden/>
          </w:rPr>
        </w:r>
        <w:r>
          <w:rPr>
            <w:noProof/>
            <w:webHidden/>
          </w:rPr>
          <w:fldChar w:fldCharType="separate"/>
        </w:r>
        <w:r>
          <w:rPr>
            <w:noProof/>
            <w:webHidden/>
          </w:rPr>
          <w:t>46</w:t>
        </w:r>
        <w:r>
          <w:rPr>
            <w:noProof/>
            <w:webHidden/>
          </w:rPr>
          <w:fldChar w:fldCharType="end"/>
        </w:r>
      </w:hyperlink>
    </w:p>
    <w:p w14:paraId="092C9288" w14:textId="06E59763" w:rsidR="004D27A6" w:rsidRPr="00690C65" w:rsidRDefault="00A430D3" w:rsidP="00BE1FD0">
      <w:pPr>
        <w:pStyle w:val="TOC1"/>
        <w:tabs>
          <w:tab w:val="right" w:leader="dot" w:pos="5030"/>
        </w:tabs>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29838"/>
      <w:r>
        <w:lastRenderedPageBreak/>
        <w:t>Introdução</w:t>
      </w:r>
      <w:bookmarkEnd w:id="3"/>
      <w:bookmarkEnd w:id="4"/>
      <w:bookmarkEnd w:id="5"/>
      <w:bookmarkEnd w:id="12"/>
    </w:p>
    <w:p w14:paraId="01DCF547" w14:textId="77777777" w:rsidR="00721CEC" w:rsidRDefault="00721CEC" w:rsidP="00721CEC">
      <w:pPr>
        <w:pStyle w:val="ProductList-Body"/>
        <w:spacing w:after="240"/>
      </w:pPr>
      <w:r>
        <w:t>As partes concordam que estes Termos dos Serviços Online regulam a utilização dos Serviços Online por parte do Cliente e estabelecem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e o tratamento e a segurança dos Dados de Suporte e dos Dados Pessoais no contexto dessa disposição. Os termos em separado, incluindo os termos de privacidade e segurança diferentes, regulam a utilização, por parte do Cliente, dos Produtos que Não Sejam da Microsoft (conforme definido abaixo).</w:t>
      </w:r>
    </w:p>
    <w:p w14:paraId="14BA67A2" w14:textId="77777777" w:rsidR="00721CEC" w:rsidRDefault="00721CEC" w:rsidP="00721CEC">
      <w:pPr>
        <w:pStyle w:val="ProductList-SubSubSectionHeading"/>
        <w:outlineLvl w:val="1"/>
      </w:pPr>
      <w:bookmarkStart w:id="13" w:name="_Toc507768532"/>
      <w:bookmarkStart w:id="14" w:name="_Toc525829839"/>
      <w:r>
        <w:t>Contratos de Nível de Serviço</w:t>
      </w:r>
      <w:bookmarkEnd w:id="13"/>
      <w:bookmarkEnd w:id="14"/>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5" w:name="_Toc507768533"/>
      <w:bookmarkStart w:id="16" w:name="_Toc525829840"/>
      <w:r>
        <w:t>Termos e Atualizações dos Serviços Online Aplicáveis</w:t>
      </w:r>
      <w:bookmarkEnd w:id="15"/>
      <w:bookmarkEnd w:id="16"/>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7" w:name="_Toc507768534"/>
      <w:bookmarkStart w:id="18" w:name="_Toc525829841"/>
      <w:r>
        <w:t>Notificações Eletrónicas</w:t>
      </w:r>
      <w:bookmarkEnd w:id="17"/>
      <w:bookmarkEnd w:id="18"/>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19" w:name="_Toc507768535"/>
      <w:bookmarkStart w:id="20" w:name="_Toc507239486"/>
      <w:bookmarkStart w:id="21" w:name="_Toc525829842"/>
      <w:r>
        <w:t>Versões Anteriores</w:t>
      </w:r>
      <w:bookmarkEnd w:id="19"/>
      <w:bookmarkEnd w:id="20"/>
      <w:bookmarkEnd w:id="21"/>
    </w:p>
    <w:p w14:paraId="4D058520" w14:textId="77777777"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67D108AB" w14:textId="77777777" w:rsidR="00721CEC" w:rsidRDefault="00721CEC" w:rsidP="00721CEC">
      <w:pPr>
        <w:pStyle w:val="ProductList-Body"/>
      </w:pPr>
    </w:p>
    <w:p w14:paraId="525CD7B9" w14:textId="77777777" w:rsidR="00521CA1" w:rsidRDefault="00521CA1" w:rsidP="00521CA1">
      <w:pPr>
        <w:pStyle w:val="ProductList-Offering1Heading"/>
      </w:pPr>
      <w:bookmarkStart w:id="22" w:name="_Toc510880739"/>
      <w:bookmarkStart w:id="23" w:name="_Toc507768536"/>
      <w:bookmarkStart w:id="24" w:name="_Toc510115074"/>
      <w:bookmarkStart w:id="25" w:name="_Toc525829843"/>
      <w:r>
        <w:t>Clarificações e Resumo de Alterações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993814" w:rsidRPr="00216A7F" w14:paraId="7B68F1BE" w14:textId="77777777" w:rsidTr="00374282">
        <w:trPr>
          <w:tblHeader/>
        </w:trPr>
        <w:tc>
          <w:tcPr>
            <w:tcW w:w="5395" w:type="dxa"/>
            <w:shd w:val="clear" w:color="auto" w:fill="0072C6"/>
          </w:tcPr>
          <w:p w14:paraId="5938C71F" w14:textId="77777777" w:rsidR="00993814" w:rsidRPr="00216A7F" w:rsidRDefault="00993814" w:rsidP="00374282">
            <w:pPr>
              <w:pStyle w:val="ProductList-Body"/>
              <w:spacing w:before="20" w:after="20"/>
              <w:rPr>
                <w:color w:val="FFFFFF" w:themeColor="background1"/>
                <w:sz w:val="16"/>
                <w:szCs w:val="16"/>
              </w:rPr>
            </w:pPr>
            <w:r w:rsidRPr="00216A7F">
              <w:rPr>
                <w:color w:val="FFFFFF" w:themeColor="background1"/>
                <w:sz w:val="16"/>
                <w:szCs w:val="16"/>
              </w:rPr>
              <w:t>Adições</w:t>
            </w:r>
          </w:p>
        </w:tc>
        <w:tc>
          <w:tcPr>
            <w:tcW w:w="5395" w:type="dxa"/>
            <w:shd w:val="clear" w:color="auto" w:fill="0072C6"/>
          </w:tcPr>
          <w:p w14:paraId="723BCE5E" w14:textId="77777777" w:rsidR="00993814" w:rsidRPr="00216A7F" w:rsidRDefault="00993814" w:rsidP="00374282">
            <w:pPr>
              <w:pStyle w:val="ProductList-Body"/>
              <w:spacing w:before="20" w:after="20"/>
              <w:rPr>
                <w:color w:val="FFFFFF" w:themeColor="background1"/>
                <w:sz w:val="16"/>
                <w:szCs w:val="16"/>
              </w:rPr>
            </w:pPr>
            <w:r w:rsidRPr="00216A7F">
              <w:rPr>
                <w:color w:val="FFFFFF" w:themeColor="background1"/>
                <w:sz w:val="16"/>
                <w:szCs w:val="16"/>
              </w:rPr>
              <w:t>Eliminações</w:t>
            </w:r>
          </w:p>
        </w:tc>
      </w:tr>
      <w:tr w:rsidR="00993814" w:rsidRPr="00216A7F" w14:paraId="19CE01B9" w14:textId="77777777" w:rsidTr="00374282">
        <w:tc>
          <w:tcPr>
            <w:tcW w:w="5395" w:type="dxa"/>
            <w:vAlign w:val="bottom"/>
          </w:tcPr>
          <w:p w14:paraId="040F0122" w14:textId="77777777" w:rsidR="00993814" w:rsidRPr="00993814" w:rsidRDefault="00993814" w:rsidP="00374282">
            <w:pPr>
              <w:pStyle w:val="ProductList-Body"/>
              <w:rPr>
                <w:sz w:val="16"/>
                <w:lang w:val="en-US"/>
              </w:rPr>
            </w:pPr>
            <w:bookmarkStart w:id="26" w:name="_Hlk494736247"/>
            <w:r w:rsidRPr="00993814">
              <w:rPr>
                <w:rFonts w:cstheme="minorHAnsi"/>
                <w:sz w:val="16"/>
                <w:szCs w:val="16"/>
                <w:lang w:val="en-US"/>
              </w:rPr>
              <w:t>Dynamics 365 for Customer Service Professional</w:t>
            </w:r>
          </w:p>
        </w:tc>
        <w:tc>
          <w:tcPr>
            <w:tcW w:w="5395" w:type="dxa"/>
            <w:vAlign w:val="bottom"/>
          </w:tcPr>
          <w:p w14:paraId="4EAB399C" w14:textId="77777777" w:rsidR="00993814" w:rsidRPr="00216A7F" w:rsidRDefault="00993814" w:rsidP="00374282">
            <w:pPr>
              <w:pStyle w:val="ProductList-Body"/>
              <w:rPr>
                <w:sz w:val="16"/>
              </w:rPr>
            </w:pPr>
            <w:r w:rsidRPr="00216A7F">
              <w:rPr>
                <w:rFonts w:cstheme="minorHAnsi"/>
                <w:sz w:val="16"/>
                <w:szCs w:val="16"/>
              </w:rPr>
              <w:t>Skype para Empresas Online Plano 1</w:t>
            </w:r>
          </w:p>
        </w:tc>
      </w:tr>
      <w:tr w:rsidR="00993814" w:rsidRPr="00216A7F" w14:paraId="68BA626E" w14:textId="77777777" w:rsidTr="00374282">
        <w:tc>
          <w:tcPr>
            <w:tcW w:w="5395" w:type="dxa"/>
            <w:vAlign w:val="bottom"/>
          </w:tcPr>
          <w:p w14:paraId="0F24C6D7" w14:textId="77777777" w:rsidR="00993814" w:rsidRPr="00216A7F" w:rsidRDefault="00993814" w:rsidP="00374282">
            <w:pPr>
              <w:pStyle w:val="ProductList-Body"/>
              <w:rPr>
                <w:rFonts w:cstheme="minorHAnsi"/>
                <w:sz w:val="16"/>
                <w:szCs w:val="16"/>
              </w:rPr>
            </w:pPr>
            <w:r w:rsidRPr="00216A7F">
              <w:rPr>
                <w:rFonts w:cstheme="minorHAnsi"/>
                <w:sz w:val="16"/>
                <w:szCs w:val="16"/>
              </w:rPr>
              <w:t>Linhas de Encomenda do Dynamics 365 for Operations</w:t>
            </w:r>
          </w:p>
        </w:tc>
        <w:tc>
          <w:tcPr>
            <w:tcW w:w="5395" w:type="dxa"/>
            <w:vAlign w:val="bottom"/>
          </w:tcPr>
          <w:p w14:paraId="10ECD52A" w14:textId="77777777" w:rsidR="00993814" w:rsidRPr="00216A7F" w:rsidRDefault="00993814" w:rsidP="00374282">
            <w:pPr>
              <w:pStyle w:val="ProductList-Body"/>
              <w:rPr>
                <w:rFonts w:cstheme="minorHAnsi"/>
                <w:sz w:val="16"/>
                <w:szCs w:val="16"/>
              </w:rPr>
            </w:pPr>
          </w:p>
        </w:tc>
      </w:tr>
      <w:tr w:rsidR="00993814" w:rsidRPr="00216A7F" w14:paraId="2B4B4193" w14:textId="77777777" w:rsidTr="00374282">
        <w:tc>
          <w:tcPr>
            <w:tcW w:w="5395" w:type="dxa"/>
          </w:tcPr>
          <w:p w14:paraId="515EFC50" w14:textId="77777777" w:rsidR="00993814" w:rsidRPr="00216A7F" w:rsidRDefault="00993814" w:rsidP="00374282">
            <w:pPr>
              <w:pStyle w:val="ProductList-Body"/>
              <w:rPr>
                <w:rFonts w:cstheme="minorHAnsi"/>
                <w:sz w:val="16"/>
                <w:szCs w:val="16"/>
              </w:rPr>
            </w:pPr>
            <w:r w:rsidRPr="00216A7F">
              <w:rPr>
                <w:rFonts w:cstheme="minorHAnsi"/>
                <w:sz w:val="16"/>
                <w:szCs w:val="16"/>
              </w:rPr>
              <w:t>Esquema do Dynamics 365</w:t>
            </w:r>
          </w:p>
        </w:tc>
        <w:tc>
          <w:tcPr>
            <w:tcW w:w="5395" w:type="dxa"/>
            <w:vAlign w:val="bottom"/>
          </w:tcPr>
          <w:p w14:paraId="4402678C" w14:textId="77777777" w:rsidR="00993814" w:rsidRPr="00216A7F" w:rsidRDefault="00993814" w:rsidP="00374282">
            <w:pPr>
              <w:pStyle w:val="ProductList-Body"/>
              <w:rPr>
                <w:rFonts w:cstheme="minorHAnsi"/>
                <w:sz w:val="16"/>
                <w:szCs w:val="16"/>
              </w:rPr>
            </w:pPr>
          </w:p>
        </w:tc>
      </w:tr>
      <w:tr w:rsidR="00993814" w:rsidRPr="00216A7F" w14:paraId="2F66272B" w14:textId="77777777" w:rsidTr="00374282">
        <w:tc>
          <w:tcPr>
            <w:tcW w:w="5395" w:type="dxa"/>
          </w:tcPr>
          <w:p w14:paraId="011F6478" w14:textId="77777777" w:rsidR="00993814" w:rsidRPr="00216A7F" w:rsidRDefault="00993814" w:rsidP="00374282">
            <w:pPr>
              <w:pStyle w:val="ProductList-Body"/>
              <w:rPr>
                <w:rFonts w:cstheme="minorHAnsi"/>
                <w:sz w:val="16"/>
                <w:szCs w:val="16"/>
              </w:rPr>
            </w:pPr>
            <w:r w:rsidRPr="00216A7F">
              <w:rPr>
                <w:rFonts w:cstheme="minorHAnsi"/>
                <w:sz w:val="16"/>
                <w:szCs w:val="16"/>
              </w:rPr>
              <w:t>Assistente Remoto do Dynamics 365</w:t>
            </w:r>
          </w:p>
        </w:tc>
        <w:tc>
          <w:tcPr>
            <w:tcW w:w="5395" w:type="dxa"/>
            <w:vAlign w:val="bottom"/>
          </w:tcPr>
          <w:p w14:paraId="2C5E0EAF" w14:textId="77777777" w:rsidR="00993814" w:rsidRPr="00216A7F" w:rsidRDefault="00993814" w:rsidP="00374282">
            <w:pPr>
              <w:pStyle w:val="ProductList-Body"/>
              <w:rPr>
                <w:rFonts w:cstheme="minorHAnsi"/>
                <w:sz w:val="16"/>
                <w:szCs w:val="16"/>
              </w:rPr>
            </w:pPr>
          </w:p>
        </w:tc>
      </w:tr>
      <w:tr w:rsidR="00993814" w:rsidRPr="00993814" w14:paraId="6A2BF2EA" w14:textId="77777777" w:rsidTr="00374282">
        <w:tc>
          <w:tcPr>
            <w:tcW w:w="5395" w:type="dxa"/>
            <w:vAlign w:val="bottom"/>
          </w:tcPr>
          <w:p w14:paraId="7CF9688F" w14:textId="77777777" w:rsidR="00993814" w:rsidRPr="00993814" w:rsidRDefault="00993814" w:rsidP="00374282">
            <w:pPr>
              <w:pStyle w:val="ProductList-Body"/>
              <w:rPr>
                <w:rFonts w:cstheme="minorHAnsi"/>
                <w:sz w:val="16"/>
                <w:szCs w:val="16"/>
                <w:lang w:val="en-US"/>
              </w:rPr>
            </w:pPr>
            <w:r w:rsidRPr="00993814">
              <w:rPr>
                <w:rFonts w:cstheme="minorHAnsi"/>
                <w:sz w:val="16"/>
                <w:szCs w:val="16"/>
                <w:lang w:val="en-US"/>
              </w:rPr>
              <w:t>Solução Microsoft Relationship Sales Plus</w:t>
            </w:r>
          </w:p>
        </w:tc>
        <w:tc>
          <w:tcPr>
            <w:tcW w:w="5395" w:type="dxa"/>
            <w:vAlign w:val="bottom"/>
          </w:tcPr>
          <w:p w14:paraId="072D2688" w14:textId="77777777" w:rsidR="00993814" w:rsidRPr="00993814" w:rsidRDefault="00993814" w:rsidP="00374282">
            <w:pPr>
              <w:pStyle w:val="ProductList-Body"/>
              <w:rPr>
                <w:rFonts w:cstheme="minorHAnsi"/>
                <w:sz w:val="16"/>
                <w:szCs w:val="16"/>
                <w:lang w:val="en-US"/>
              </w:rPr>
            </w:pPr>
          </w:p>
        </w:tc>
      </w:tr>
    </w:tbl>
    <w:p w14:paraId="3312EE19" w14:textId="77777777" w:rsidR="00993814" w:rsidRPr="00993814" w:rsidRDefault="00993814" w:rsidP="00993814">
      <w:pPr>
        <w:pStyle w:val="ProductList-ClauseHeading"/>
        <w:outlineLvl w:val="2"/>
        <w:rPr>
          <w:lang w:val="en-US"/>
        </w:rPr>
      </w:pPr>
      <w:bookmarkStart w:id="27" w:name="_Hlk494736381"/>
    </w:p>
    <w:p w14:paraId="78450EEB" w14:textId="77777777" w:rsidR="00993814" w:rsidRPr="00216A7F" w:rsidRDefault="00993814" w:rsidP="00993814">
      <w:pPr>
        <w:pStyle w:val="ProductList-ClauseHeading"/>
        <w:outlineLvl w:val="2"/>
      </w:pPr>
      <w:r w:rsidRPr="00216A7F">
        <w:t>Definições</w:t>
      </w:r>
    </w:p>
    <w:p w14:paraId="0C5A4569" w14:textId="0CE00B15" w:rsidR="00993814" w:rsidRPr="00216A7F" w:rsidRDefault="00993814" w:rsidP="00993814">
      <w:pPr>
        <w:pStyle w:val="ProductList-Body"/>
      </w:pPr>
      <w:r w:rsidRPr="00216A7F">
        <w:t xml:space="preserve">A definição de “Servidor de Rede” foi movida da entrada Aplicações do Office 365 para a </w:t>
      </w:r>
      <w:hyperlink w:anchor="Definitions" w:history="1">
        <w:r w:rsidRPr="00216A7F">
          <w:rPr>
            <w:rStyle w:val="Hyperlink"/>
          </w:rPr>
          <w:t>secção Definições</w:t>
        </w:r>
      </w:hyperlink>
      <w:r w:rsidRPr="00216A7F">
        <w:t>.</w:t>
      </w:r>
    </w:p>
    <w:p w14:paraId="7E258051" w14:textId="77777777" w:rsidR="00993814" w:rsidRPr="00216A7F" w:rsidRDefault="00993814" w:rsidP="00993814">
      <w:pPr>
        <w:pStyle w:val="ProductList-Body"/>
      </w:pPr>
    </w:p>
    <w:p w14:paraId="7FB8A5F3" w14:textId="77777777" w:rsidR="00993814" w:rsidRPr="00216A7F" w:rsidRDefault="00993814" w:rsidP="00993814">
      <w:pPr>
        <w:pStyle w:val="ProductList-ClauseHeading"/>
        <w:outlineLvl w:val="2"/>
      </w:pPr>
      <w:r w:rsidRPr="00216A7F">
        <w:t>Termos da Proteção de Dados</w:t>
      </w:r>
    </w:p>
    <w:p w14:paraId="69C3454C" w14:textId="77777777" w:rsidR="00993814" w:rsidRPr="00216A7F" w:rsidRDefault="00993814" w:rsidP="00993814">
      <w:pPr>
        <w:pStyle w:val="ProductList-Body"/>
      </w:pPr>
      <w:hyperlink w:anchor="AppendixA_CoreOnlineServices" w:history="1">
        <w:r w:rsidRPr="00216A7F">
          <w:rPr>
            <w:rStyle w:val="Hyperlink"/>
          </w:rPr>
          <w:t>Apêndice A – Serviços Online Principais</w:t>
        </w:r>
      </w:hyperlink>
      <w:r w:rsidRPr="00216A7F">
        <w:t>: O Kaizala Pro, quando os grupos da organização do Cliente são geridos através do portal de administração do Kaizala Pro, foi adicionado como um Serviço Online Principal. O Dynamics 365 for Customer Service Professional foi adicionado como um Serviço Online Principal. O Visual Studio Team Services foi atualizado para os Serviços de DevOps do Azure.</w:t>
      </w:r>
    </w:p>
    <w:p w14:paraId="034675B7" w14:textId="77777777" w:rsidR="00993814" w:rsidRPr="00216A7F" w:rsidRDefault="00993814" w:rsidP="00993814">
      <w:pPr>
        <w:pStyle w:val="ProductList-Body"/>
      </w:pPr>
    </w:p>
    <w:p w14:paraId="411E9FAF" w14:textId="77777777" w:rsidR="00993814" w:rsidRPr="00216A7F" w:rsidRDefault="00993814" w:rsidP="00993814">
      <w:pPr>
        <w:pStyle w:val="ProductList-ClauseHeading"/>
        <w:outlineLvl w:val="2"/>
      </w:pPr>
      <w:r w:rsidRPr="00216A7F">
        <w:t>Termos Específicos do Serviço Online</w:t>
      </w:r>
    </w:p>
    <w:p w14:paraId="4EE0CAE0" w14:textId="77777777" w:rsidR="00993814" w:rsidRPr="00216A7F" w:rsidRDefault="00993814" w:rsidP="00993814">
      <w:pPr>
        <w:pStyle w:val="ProductList-Body"/>
      </w:pPr>
      <w:hyperlink w:anchor="Dynamics365" w:history="1">
        <w:r w:rsidRPr="00216A7F">
          <w:rPr>
            <w:rStyle w:val="Hyperlink"/>
          </w:rPr>
          <w:t>Serviços do Microsoft Dynamics 365</w:t>
        </w:r>
      </w:hyperlink>
      <w:r w:rsidRPr="00216A7F">
        <w:t>: Foram adicionados termos de suporte ao software Dynamics 365 Business Central no local para os Clientes com subscrições ativas para o Dynamics 365 Business Central.</w:t>
      </w:r>
    </w:p>
    <w:p w14:paraId="20D3DD1A" w14:textId="2D43D91A" w:rsidR="00993814" w:rsidRPr="00216A7F" w:rsidRDefault="00993814" w:rsidP="00993814">
      <w:pPr>
        <w:pStyle w:val="ProductList-Body"/>
      </w:pPr>
      <w:hyperlink w:anchor="AudioServices" w:history="1">
        <w:r w:rsidRPr="00216A7F">
          <w:rPr>
            <w:rStyle w:val="Hyperlink"/>
          </w:rPr>
          <w:t>Serviços de Áudio</w:t>
        </w:r>
      </w:hyperlink>
      <w:r w:rsidRPr="00216A7F">
        <w:t>: Foi atualizado o título da secção de Skype para Empresas Online para Serviços de Áudio.</w:t>
      </w:r>
    </w:p>
    <w:bookmarkEnd w:id="26"/>
    <w:bookmarkEnd w:id="27"/>
    <w:p w14:paraId="6F933410" w14:textId="77777777" w:rsidR="00A04BF2" w:rsidRPr="00903BB7" w:rsidRDefault="00B921C0" w:rsidP="00A04BF2">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A04BF2">
        <w:rPr>
          <w:rStyle w:val="Hyperlink"/>
          <w:sz w:val="16"/>
          <w:szCs w:val="16"/>
        </w:rPr>
        <w:t>Índice</w:t>
      </w:r>
      <w:r>
        <w:rPr>
          <w:rStyle w:val="Hyperlink"/>
          <w:sz w:val="16"/>
          <w:szCs w:val="16"/>
        </w:rPr>
        <w:fldChar w:fldCharType="end"/>
      </w:r>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28" w:name="_Toc507768537"/>
      <w:bookmarkStart w:id="29" w:name="_Toc507239489"/>
      <w:bookmarkStart w:id="30" w:name="Definitions"/>
      <w:bookmarkStart w:id="31" w:name="_Toc525829844"/>
      <w:bookmarkEnd w:id="6"/>
      <w:bookmarkEnd w:id="7"/>
      <w:bookmarkEnd w:id="8"/>
      <w:bookmarkEnd w:id="9"/>
      <w:bookmarkEnd w:id="10"/>
      <w:bookmarkEnd w:id="11"/>
      <w:r>
        <w:lastRenderedPageBreak/>
        <w:t>Definições</w:t>
      </w:r>
      <w:bookmarkEnd w:id="28"/>
      <w:bookmarkEnd w:id="29"/>
      <w:bookmarkEnd w:id="31"/>
    </w:p>
    <w:bookmarkEnd w:id="30"/>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77777777" w:rsidR="00721CEC" w:rsidRDefault="00721CEC" w:rsidP="00721CEC">
      <w:pPr>
        <w:pStyle w:val="ProductList-Body"/>
        <w:spacing w:after="120"/>
      </w:pPr>
      <w:r>
        <w:t xml:space="preserve">“Serviços Online Principais” designa os Serviços Online apresentados no </w:t>
      </w:r>
      <w:hyperlink w:anchor="DataProcessingTerms" w:history="1">
        <w:r>
          <w:rPr>
            <w:rStyle w:val="Hyperlink"/>
          </w:rPr>
          <w:t>Apêndice A</w:t>
        </w:r>
      </w:hyperlink>
      <w:r>
        <w:t xml:space="preserve"> para os Termos da Proteção de Dados.</w:t>
      </w:r>
    </w:p>
    <w:p w14:paraId="453CE008" w14:textId="77777777" w:rsidR="00721CEC" w:rsidRPr="00A83107" w:rsidRDefault="00721CEC" w:rsidP="00721CEC">
      <w:pPr>
        <w:pStyle w:val="ProductList-Body"/>
        <w:spacing w:after="120"/>
        <w:rPr>
          <w:spacing w:val="-2"/>
        </w:rPr>
      </w:pPr>
      <w:r>
        <w:rPr>
          <w:spacing w:val="-2"/>
        </w:rPr>
        <w:t>“</w:t>
      </w:r>
      <w:r w:rsidRPr="00A83107">
        <w:rPr>
          <w:spacing w:val="-2"/>
        </w:rPr>
        <w:t>Dados do Cliente</w:t>
      </w:r>
      <w:r>
        <w:rPr>
          <w:spacing w:val="-2"/>
        </w:rPr>
        <w:t>”</w:t>
      </w:r>
      <w:r w:rsidRPr="00A83107">
        <w:rPr>
          <w:spacing w:val="-2"/>
        </w:rPr>
        <w:t xml:space="preserve"> designa todos os dados, incluindo todos os ficheiros de texto, de som, de vídeo ou de imagem e de software, que são fornecidos à Microsoft pelo Cliente, ou em nome deste, através da utilização do Serviço Online. Os Dados do Cliente não incluem Dados de Suporte.</w:t>
      </w:r>
    </w:p>
    <w:p w14:paraId="4B6B7AFB" w14:textId="77777777" w:rsidR="00721CEC" w:rsidRPr="00874919" w:rsidRDefault="00721CEC" w:rsidP="00721CEC">
      <w:pPr>
        <w:pStyle w:val="ProductList-Body"/>
        <w:spacing w:after="120"/>
      </w:pPr>
      <w:r>
        <w:t>“Utilizador Externo” designa um utilizador de um Serviço Online que não é um empregado, contratante ou agente local do Cliente ou das suas Empresas Afiliadas.</w:t>
      </w:r>
    </w:p>
    <w:p w14:paraId="7559D47C" w14:textId="77777777" w:rsidR="00721CEC" w:rsidRDefault="00721CEC" w:rsidP="00721CEC">
      <w:pPr>
        <w:pStyle w:val="ProductList-Body"/>
        <w:spacing w:after="120"/>
      </w:pPr>
      <w:r>
        <w:t>“Regulamento Geral de Proteção de Dados” ou “RGPD” designa o Regulamento (UE) 2016/679 do Parlamento Europeu e do Conselho de 27 de abril de 2016 sobre a proteção das pessoas singulares em relação ao tratamento de dados pessoais e à livre circulação destes dados, e que revoga a Diretiva 95/46/CE.</w:t>
      </w:r>
    </w:p>
    <w:p w14:paraId="12398911" w14:textId="77777777" w:rsidR="00721CEC" w:rsidRDefault="00721CEC" w:rsidP="00721CEC">
      <w:pPr>
        <w:pStyle w:val="ProductList-Body"/>
        <w:spacing w:after="120"/>
      </w:pPr>
      <w:r>
        <w:t>“Termos do RGPD” designa os termos no Anexo 4 ao abrigo dos quais a Microsoft assume compromissos vinculativos relativos ao tratamento dos Dados Pessoais, tal como disposto no Artigo 28 do Regulamento Geral de Proteção de Dados.</w:t>
      </w:r>
    </w:p>
    <w:p w14:paraId="4DD7F79B" w14:textId="368BA79D"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0C6533C7" w:rsidR="00103924"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4579A36E" w14:textId="77777777" w:rsidR="00993814" w:rsidRPr="00216A7F" w:rsidRDefault="00993814" w:rsidP="00993814">
      <w:pPr>
        <w:pStyle w:val="ProductList-Body"/>
        <w:spacing w:after="120"/>
      </w:pPr>
      <w:r w:rsidRPr="00216A7F">
        <w:t>“Servidor de Rede” designa um servidor de hardware físico dedicado exclusivamente à utilização por parte do Cliente e oferece um assistente para recursos aos computadores na rede.</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19"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2" w:name="_Toc507239490"/>
      <w:r>
        <w:t>Termos dos Serviços Online</w:t>
      </w:r>
      <w:bookmarkEnd w:id="32"/>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69F92A1E" w14:textId="77777777" w:rsidR="00721CEC" w:rsidRDefault="00721CEC" w:rsidP="00721CEC">
      <w:pPr>
        <w:pStyle w:val="ProductList-Body"/>
        <w:spacing w:after="120"/>
      </w:pPr>
      <w:r>
        <w:t>“SL” designa licença de subscrição.</w:t>
      </w:r>
    </w:p>
    <w:p w14:paraId="16D1A7A1" w14:textId="77777777" w:rsidR="00721CEC" w:rsidRDefault="00721CEC" w:rsidP="00721CEC">
      <w:pPr>
        <w:pStyle w:val="ProductList-Body"/>
        <w:spacing w:after="120"/>
      </w:pPr>
      <w:r>
        <w:t xml:space="preserve">“Cláusulas Contratuais-Tipo” designa as cláusulas de proteção de dados padrão para a transferência de dados pessoais para os contratantes estabelecidos noutros países que não asseguram um nível adequado de proteção de dados, tal como descrito no Artigo 46 do RGPD. As Cláusulas Contratuais-Tipo estão disponíveis no </w:t>
      </w:r>
      <w:hyperlink w:anchor="_top" w:history="1">
        <w:r>
          <w:rPr>
            <w:rStyle w:val="Hyperlink"/>
          </w:rPr>
          <w:t>Anexo 3</w:t>
        </w:r>
      </w:hyperlink>
      <w:r>
        <w:t>.</w:t>
      </w:r>
    </w:p>
    <w:p w14:paraId="04188018" w14:textId="77777777" w:rsidR="00721CEC" w:rsidRDefault="00721CEC" w:rsidP="00721CEC">
      <w:pPr>
        <w:pStyle w:val="ProductList-Body"/>
        <w:spacing w:after="120"/>
      </w:pPr>
      <w:r>
        <w:t>“Subcontratante” designa os outros contratantes utilizados pela Microsoft para tratar os dados.</w:t>
      </w:r>
    </w:p>
    <w:p w14:paraId="3AF6B977" w14:textId="77777777" w:rsidR="00721CEC" w:rsidRDefault="00721CEC" w:rsidP="00721CEC">
      <w:pPr>
        <w:pStyle w:val="ProductList-Body"/>
        <w:spacing w:after="120"/>
      </w:pPr>
      <w: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p>
    <w:p w14:paraId="2635CC2B" w14:textId="77777777" w:rsidR="00721CEC" w:rsidRDefault="00721CEC" w:rsidP="00721CEC">
      <w:pPr>
        <w:pStyle w:val="ProductList-Body"/>
        <w:spacing w:after="120"/>
      </w:pPr>
      <w:r>
        <w:t>Os termos “titular dos dados”, “tratamento”, “contratante” e “autoridade de controlo”, tal como utilizados no presente documento, têm os significados que lhes foram atribuídos no RGPD e os termos “importador de dados” e “exportador de dados” têm os significados atribuídos nas Cláusulas Contratuais-Tipo.</w:t>
      </w:r>
    </w:p>
    <w:p w14:paraId="5D9BF900" w14:textId="77777777" w:rsidR="00721CEC" w:rsidRPr="00903BB7" w:rsidRDefault="00B921C0" w:rsidP="00721CEC">
      <w:pPr>
        <w:pStyle w:val="ProductList-Body"/>
        <w:shd w:val="clear" w:color="auto" w:fill="A6A6A6" w:themeFill="background1" w:themeFillShade="A6"/>
        <w:spacing w:before="120" w:after="240"/>
        <w:jc w:val="right"/>
      </w:pPr>
      <w:hyperlink w:anchor="TableofContents" w:history="1">
        <w:r w:rsidR="00721CEC">
          <w:rPr>
            <w:rStyle w:val="Hyperlink"/>
            <w:sz w:val="16"/>
            <w:szCs w:val="16"/>
          </w:rPr>
          <w:t>Índice</w:t>
        </w:r>
      </w:hyperlink>
      <w:r w:rsidR="00721CEC">
        <w:rPr>
          <w:sz w:val="16"/>
          <w:szCs w:val="16"/>
        </w:rPr>
        <w:t xml:space="preserve"> / </w:t>
      </w:r>
      <w:hyperlink w:anchor="GeneralTerms" w:history="1">
        <w:r w:rsidR="00721CEC">
          <w:rPr>
            <w:rStyle w:val="Hyperlink"/>
            <w:sz w:val="16"/>
            <w:szCs w:val="16"/>
          </w:rPr>
          <w:t>Termos de Licenciamento Gerais</w:t>
        </w:r>
      </w:hyperlink>
    </w:p>
    <w:p w14:paraId="441FE25D" w14:textId="77777777" w:rsidR="00721CEC" w:rsidRDefault="00721CEC" w:rsidP="00103924">
      <w:pPr>
        <w:pStyle w:val="ProductList-Body"/>
        <w:sectPr w:rsidR="00721CEC" w:rsidSect="00A61B2A">
          <w:footerReference w:type="default" r:id="rId20"/>
          <w:footerReference w:type="first" r:id="rId21"/>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3" w:name="_Toc507768538"/>
      <w:bookmarkStart w:id="34" w:name="_Toc525829845"/>
      <w:r>
        <w:lastRenderedPageBreak/>
        <w:t>Termos Gerais</w:t>
      </w:r>
      <w:bookmarkEnd w:id="33"/>
      <w:bookmarkEnd w:id="34"/>
    </w:p>
    <w:p w14:paraId="2A07C611" w14:textId="77777777" w:rsidR="00721CEC" w:rsidRDefault="00721CEC" w:rsidP="00721CEC">
      <w:pPr>
        <w:pStyle w:val="ProductList-SubSubSectionHeading"/>
        <w:outlineLvl w:val="1"/>
      </w:pPr>
      <w:bookmarkStart w:id="35" w:name="_Toc507768539"/>
      <w:bookmarkStart w:id="36" w:name="OnlineServicesChanges"/>
      <w:bookmarkStart w:id="37" w:name="_Toc525829846"/>
      <w:r>
        <w:t>Licenciamento dos Serviços Online</w:t>
      </w:r>
      <w:bookmarkEnd w:id="35"/>
      <w:bookmarkEnd w:id="37"/>
    </w:p>
    <w:bookmarkEnd w:id="36"/>
    <w:p w14:paraId="07463B24" w14:textId="77777777"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_top" w:history="1">
        <w:r>
          <w:rPr>
            <w:rStyle w:val="Hyperlink"/>
          </w:rPr>
          <w:t>Termos Específicos do Serviço Online</w:t>
        </w:r>
      </w:hyperlink>
      <w:r>
        <w:t xml:space="preserve">. </w:t>
      </w:r>
      <w:hyperlink w:anchor="_top"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7777777" w:rsidR="00721CEC" w:rsidRDefault="00721CEC" w:rsidP="00721CEC">
      <w:pPr>
        <w:pStyle w:val="ProductList-Body"/>
        <w:ind w:left="158"/>
      </w:pPr>
      <w:r>
        <w:t xml:space="preserve">A maior parte das SLs, mas não todas, podem ser reatribuídas. Salvo o disposto neste parágrafo ou nos </w:t>
      </w:r>
      <w:hyperlink w:anchor="_top"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38" w:name="_Toc507768540"/>
      <w:bookmarkStart w:id="39" w:name="_Toc525829847"/>
      <w:r>
        <w:t>Utilização dos Serviços Online</w:t>
      </w:r>
      <w:bookmarkEnd w:id="38"/>
      <w:bookmarkEnd w:id="39"/>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79B445E8" w14:textId="77777777" w:rsidR="00721CEC" w:rsidRPr="004C41FC" w:rsidRDefault="00721CEC" w:rsidP="00721CEC">
      <w:pPr>
        <w:pStyle w:val="ProductList-Body"/>
        <w:ind w:left="180"/>
        <w:outlineLvl w:val="2"/>
      </w:pPr>
      <w:r>
        <w:rPr>
          <w:b/>
          <w:color w:val="0072C6"/>
        </w:rPr>
        <w:t>Política de Utilização Aceitável</w:t>
      </w:r>
    </w:p>
    <w:p w14:paraId="13EAD6E9" w14:textId="77777777" w:rsidR="00721CEC" w:rsidRDefault="00721CEC" w:rsidP="00721CEC">
      <w:pPr>
        <w:pStyle w:val="ProductList-Body"/>
        <w:ind w:left="158"/>
      </w:pPr>
      <w:r>
        <w:t>Nem o Cliente nem os que acedem ao Serviço Online através do Cliente poderão utilizar um Serviço Online:</w:t>
      </w:r>
    </w:p>
    <w:p w14:paraId="3343656A" w14:textId="77777777" w:rsidR="00721CEC" w:rsidRDefault="00721CEC" w:rsidP="00721CEC">
      <w:pPr>
        <w:pStyle w:val="ProductList-Body"/>
        <w:numPr>
          <w:ilvl w:val="0"/>
          <w:numId w:val="2"/>
        </w:numPr>
        <w:ind w:left="608" w:hanging="270"/>
      </w:pPr>
      <w:r>
        <w:t>de uma forma proibida por lei, regulamento, ordem ou decreto governamental;</w:t>
      </w:r>
    </w:p>
    <w:p w14:paraId="3B9652E6" w14:textId="77777777" w:rsidR="00721CEC" w:rsidRDefault="00721CEC" w:rsidP="00721CEC">
      <w:pPr>
        <w:pStyle w:val="ProductList-Body"/>
        <w:numPr>
          <w:ilvl w:val="0"/>
          <w:numId w:val="2"/>
        </w:numPr>
        <w:spacing w:before="40"/>
        <w:ind w:left="608" w:hanging="270"/>
      </w:pPr>
      <w:r>
        <w:t xml:space="preserve">para violar os direitos de outros; </w:t>
      </w:r>
    </w:p>
    <w:p w14:paraId="10F70EA9" w14:textId="77777777" w:rsidR="00721CEC" w:rsidRDefault="00721CEC" w:rsidP="00721CEC">
      <w:pPr>
        <w:pStyle w:val="ProductList-Body"/>
        <w:numPr>
          <w:ilvl w:val="0"/>
          <w:numId w:val="2"/>
        </w:numPr>
        <w:spacing w:before="40"/>
        <w:ind w:left="608" w:hanging="270"/>
      </w:pPr>
      <w:r>
        <w:t xml:space="preserve">para tentar obter acesso não autorizado a ou interromper qualquer serviço, dispositivo, dados, conta ou rede; </w:t>
      </w:r>
    </w:p>
    <w:p w14:paraId="70FA1959" w14:textId="77777777" w:rsidR="00721CEC" w:rsidRDefault="00721CEC" w:rsidP="00721CEC">
      <w:pPr>
        <w:pStyle w:val="ProductList-Body"/>
        <w:numPr>
          <w:ilvl w:val="0"/>
          <w:numId w:val="2"/>
        </w:numPr>
        <w:spacing w:before="40"/>
        <w:ind w:left="608" w:hanging="270"/>
      </w:pPr>
      <w:r>
        <w:t>para distribuir spam ou software maligno;</w:t>
      </w:r>
    </w:p>
    <w:p w14:paraId="45AB4EC3" w14:textId="77777777" w:rsidR="00721CEC" w:rsidRDefault="00721CEC" w:rsidP="00721CEC">
      <w:pPr>
        <w:pStyle w:val="ProductList-Body"/>
        <w:numPr>
          <w:ilvl w:val="0"/>
          <w:numId w:val="2"/>
        </w:numPr>
        <w:spacing w:before="40"/>
        <w:ind w:left="608" w:hanging="270"/>
      </w:pPr>
      <w:r>
        <w:t xml:space="preserve">de uma forma que possa prejudicar o Serviço Online ou impedir a utilização do mesmo por terceiros; ou </w:t>
      </w:r>
    </w:p>
    <w:p w14:paraId="57F96A2D" w14:textId="77777777" w:rsidR="00721CEC" w:rsidRDefault="00721CEC" w:rsidP="00721CEC">
      <w:pPr>
        <w:pStyle w:val="ProductList-Body"/>
        <w:numPr>
          <w:ilvl w:val="0"/>
          <w:numId w:val="2"/>
        </w:numPr>
        <w:spacing w:before="40" w:after="120"/>
        <w:ind w:left="619" w:hanging="274"/>
      </w:pPr>
      <w:r>
        <w:t>em qualquer aplicação ou situação em que a falha do Serviço Online possa causar a morte ou lesões graves em qualquer pessoa ou causar danos físicos graves ou danos ambientais.</w:t>
      </w:r>
    </w:p>
    <w:p w14:paraId="166B2A4D" w14:textId="77777777" w:rsidR="00721CEC" w:rsidRDefault="00721CEC" w:rsidP="00721CEC">
      <w:pPr>
        <w:pStyle w:val="ProductList-Body"/>
        <w:ind w:left="158"/>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2842794E" w14:textId="77777777" w:rsidR="00721CEC" w:rsidRDefault="00721CEC" w:rsidP="00721CEC">
      <w:pPr>
        <w:pStyle w:val="ProductList-Body"/>
      </w:pPr>
    </w:p>
    <w:p w14:paraId="19347B0E" w14:textId="77777777" w:rsidR="00721CEC" w:rsidRDefault="00721CEC" w:rsidP="00721CEC">
      <w:pPr>
        <w:pStyle w:val="ProductList-SubSubSectionHeading"/>
        <w:outlineLvl w:val="1"/>
      </w:pPr>
      <w:bookmarkStart w:id="40" w:name="_Toc507768541"/>
      <w:bookmarkStart w:id="41" w:name="_Toc507239493"/>
      <w:bookmarkStart w:id="42" w:name="_Toc525829848"/>
      <w:r>
        <w:t>Utilização do Software com o Serviço Online</w:t>
      </w:r>
      <w:bookmarkEnd w:id="40"/>
      <w:bookmarkEnd w:id="41"/>
      <w:bookmarkEnd w:id="42"/>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w:t>
      </w:r>
      <w:r>
        <w:lastRenderedPageBreak/>
        <w:t xml:space="preserve">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43" w:name="_Toc507768542"/>
      <w:bookmarkStart w:id="44" w:name="_Toc525829849"/>
      <w:r>
        <w:t>Limitações Técnicas</w:t>
      </w:r>
      <w:bookmarkEnd w:id="43"/>
      <w:bookmarkEnd w:id="44"/>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45" w:name="_Toc507768543"/>
      <w:bookmarkStart w:id="46" w:name="_Toc525829850"/>
      <w:r>
        <w:t>Serviços de Importação/Exportação</w:t>
      </w:r>
      <w:bookmarkEnd w:id="45"/>
      <w:bookmarkEnd w:id="46"/>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47" w:name="_Toc507768544"/>
      <w:bookmarkStart w:id="48" w:name="_Toc525829851"/>
      <w:r>
        <w:t>Componentes de Tipos de Letra</w:t>
      </w:r>
      <w:bookmarkEnd w:id="47"/>
      <w:bookmarkEnd w:id="48"/>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49" w:name="_Toc507768545"/>
      <w:bookmarkStart w:id="50" w:name="_Toc525829852"/>
      <w:r>
        <w:t>Alterações aos Serviços Online e sua Disponibilidade</w:t>
      </w:r>
      <w:bookmarkEnd w:id="49"/>
      <w:bookmarkEnd w:id="50"/>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2"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1" w:name="_Toc507768546"/>
      <w:bookmarkStart w:id="52" w:name="_Toc525829853"/>
      <w:r>
        <w:t>Conformidade com as Leis</w:t>
      </w:r>
      <w:bookmarkEnd w:id="51"/>
      <w:bookmarkEnd w:id="52"/>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53" w:name="_Toc507768547"/>
      <w:bookmarkStart w:id="54" w:name="_Toc525829854"/>
      <w:r>
        <w:t>Outros</w:t>
      </w:r>
      <w:bookmarkEnd w:id="53"/>
      <w:bookmarkEnd w:id="54"/>
    </w:p>
    <w:p w14:paraId="66221BFD" w14:textId="77777777" w:rsidR="00AD5F09" w:rsidRPr="00721CEC" w:rsidRDefault="00AD5F09" w:rsidP="00721CEC">
      <w:pPr>
        <w:pStyle w:val="ProductList-Body"/>
        <w:ind w:left="158"/>
        <w:rPr>
          <w:b/>
          <w:color w:val="0072C6"/>
        </w:rPr>
      </w:pPr>
      <w:bookmarkStart w:id="55" w:name="NonMicrosoftProducts"/>
      <w:r w:rsidRPr="00721CEC">
        <w:rPr>
          <w:b/>
          <w:color w:val="0072C6"/>
        </w:rPr>
        <w:t>Produtos Que Não Sejam da Microsoft</w:t>
      </w:r>
    </w:p>
    <w:bookmarkEnd w:id="55"/>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w:t>
      </w:r>
      <w:r>
        <w:lastRenderedPageBreak/>
        <w:t xml:space="preserve">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1871B4D9" w14:textId="77777777" w:rsidR="00721CEC" w:rsidRPr="004C41FC" w:rsidRDefault="00721CEC" w:rsidP="00721CEC">
      <w:pPr>
        <w:pStyle w:val="ProductList-Body"/>
        <w:ind w:left="158"/>
      </w:pPr>
      <w:r>
        <w:rPr>
          <w:b/>
          <w:color w:val="0072C6"/>
        </w:rPr>
        <w:t>Testes de Referência Competitivos</w:t>
      </w:r>
    </w:p>
    <w:p w14:paraId="5D339A22" w14:textId="77777777" w:rsidR="00721CEC" w:rsidRDefault="00721CEC" w:rsidP="00721CEC">
      <w:pPr>
        <w:pStyle w:val="ProductList-Body"/>
        <w:ind w:left="158"/>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668CAC1" w14:textId="77777777" w:rsidR="007B325E" w:rsidRPr="00690C65" w:rsidRDefault="00B921C0"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BB7493" w14:textId="77777777" w:rsidR="00721CEC" w:rsidRDefault="00721CEC" w:rsidP="00721CEC">
      <w:pPr>
        <w:pStyle w:val="ProductList-SectionHeading"/>
        <w:tabs>
          <w:tab w:val="center" w:pos="5400"/>
        </w:tabs>
        <w:outlineLvl w:val="0"/>
      </w:pPr>
      <w:bookmarkStart w:id="56" w:name="_Toc507239504"/>
      <w:bookmarkStart w:id="57" w:name="_Toc525829855"/>
      <w:r>
        <w:lastRenderedPageBreak/>
        <w:t>Termos da Proteção de Dados</w:t>
      </w:r>
      <w:bookmarkEnd w:id="56"/>
      <w:bookmarkEnd w:id="57"/>
    </w:p>
    <w:p w14:paraId="5B526265" w14:textId="77777777" w:rsidR="00721CEC" w:rsidRDefault="00721CEC" w:rsidP="00721CEC">
      <w:pPr>
        <w:pStyle w:val="ProductList-Body"/>
        <w:spacing w:after="120"/>
        <w:sectPr w:rsidR="00721CEC" w:rsidSect="00A61B2A">
          <w:footerReference w:type="default" r:id="rId23"/>
          <w:footerReference w:type="first" r:id="rId24"/>
          <w:pgSz w:w="12240" w:h="15840"/>
          <w:pgMar w:top="1440" w:right="720" w:bottom="1440" w:left="720" w:header="720" w:footer="720" w:gutter="0"/>
          <w:cols w:space="720"/>
          <w:titlePg/>
          <w:docGrid w:linePitch="360"/>
        </w:sectPr>
      </w:pPr>
      <w:r>
        <w:t>Esta secção dos Termos dos Serviços Online inclui as seguintes subsecções:</w:t>
      </w:r>
    </w:p>
    <w:p w14:paraId="087C972D" w14:textId="77777777" w:rsidR="00721CEC" w:rsidRDefault="00721CEC" w:rsidP="00721CEC">
      <w:pPr>
        <w:pStyle w:val="ProductList-Body"/>
        <w:numPr>
          <w:ilvl w:val="0"/>
          <w:numId w:val="46"/>
        </w:numPr>
      </w:pPr>
      <w:r>
        <w:t>Âmbito</w:t>
      </w:r>
    </w:p>
    <w:p w14:paraId="2EC052AB" w14:textId="77777777" w:rsidR="00721CEC" w:rsidRDefault="00721CEC" w:rsidP="00721CEC">
      <w:pPr>
        <w:pStyle w:val="ProductList-Body"/>
        <w:numPr>
          <w:ilvl w:val="0"/>
          <w:numId w:val="46"/>
        </w:numPr>
      </w:pPr>
      <w:r>
        <w:t>Tratamento dos Dados do Cliente; Propriedade</w:t>
      </w:r>
    </w:p>
    <w:p w14:paraId="2330423D" w14:textId="77777777" w:rsidR="00721CEC" w:rsidRDefault="00721CEC" w:rsidP="00721CEC">
      <w:pPr>
        <w:pStyle w:val="ProductList-Body"/>
        <w:numPr>
          <w:ilvl w:val="0"/>
          <w:numId w:val="46"/>
        </w:numPr>
      </w:pPr>
      <w:r>
        <w:t>Divulgação dos Dados do Cliente</w:t>
      </w:r>
    </w:p>
    <w:p w14:paraId="0D69E904" w14:textId="77777777" w:rsidR="00721CEC" w:rsidRDefault="00721CEC" w:rsidP="00721CEC">
      <w:pPr>
        <w:pStyle w:val="ProductList-Body"/>
        <w:numPr>
          <w:ilvl w:val="0"/>
          <w:numId w:val="46"/>
        </w:numPr>
      </w:pPr>
      <w:r>
        <w:t>Tratamento de Dados Pessoais; RGPD</w:t>
      </w:r>
    </w:p>
    <w:p w14:paraId="331D038A" w14:textId="77777777" w:rsidR="00721CEC" w:rsidRDefault="00721CEC" w:rsidP="00721CEC">
      <w:pPr>
        <w:pStyle w:val="ProductList-Body"/>
        <w:numPr>
          <w:ilvl w:val="0"/>
          <w:numId w:val="46"/>
        </w:numPr>
      </w:pPr>
      <w:r>
        <w:t>Segurança dos Dados</w:t>
      </w:r>
    </w:p>
    <w:p w14:paraId="7B1D8ABD" w14:textId="77777777" w:rsidR="00721CEC" w:rsidRDefault="00721CEC" w:rsidP="00721CEC">
      <w:pPr>
        <w:pStyle w:val="ProductList-Body"/>
        <w:numPr>
          <w:ilvl w:val="0"/>
          <w:numId w:val="46"/>
        </w:numPr>
      </w:pPr>
      <w:r>
        <w:t>Notificação de Incidentes de Segurança</w:t>
      </w:r>
    </w:p>
    <w:p w14:paraId="37606B0C" w14:textId="77777777" w:rsidR="00721CEC" w:rsidRDefault="00721CEC" w:rsidP="00721CEC">
      <w:pPr>
        <w:pStyle w:val="ProductList-Body"/>
        <w:numPr>
          <w:ilvl w:val="0"/>
          <w:numId w:val="46"/>
        </w:numPr>
      </w:pPr>
      <w:r>
        <w:t>Localização e Transferências de Dados</w:t>
      </w:r>
    </w:p>
    <w:p w14:paraId="08F784E7" w14:textId="77777777" w:rsidR="00721CEC" w:rsidRDefault="00721CEC" w:rsidP="00721CEC">
      <w:pPr>
        <w:pStyle w:val="ProductList-Body"/>
        <w:numPr>
          <w:ilvl w:val="0"/>
          <w:numId w:val="46"/>
        </w:numPr>
      </w:pPr>
      <w:r>
        <w:t>Retenção e Eliminação de Dados</w:t>
      </w:r>
    </w:p>
    <w:p w14:paraId="1AB247B8" w14:textId="77777777" w:rsidR="00721CEC" w:rsidRDefault="00721CEC" w:rsidP="00721CEC">
      <w:pPr>
        <w:pStyle w:val="ProductList-Body"/>
        <w:numPr>
          <w:ilvl w:val="0"/>
          <w:numId w:val="46"/>
        </w:numPr>
      </w:pPr>
      <w:r>
        <w:t>Compromisso de Confidencialidade do Contratante</w:t>
      </w:r>
    </w:p>
    <w:p w14:paraId="4476215B" w14:textId="77777777" w:rsidR="00721CEC" w:rsidRPr="00C83150" w:rsidRDefault="00721CEC" w:rsidP="00721CEC">
      <w:pPr>
        <w:pStyle w:val="ProductList-Body"/>
        <w:numPr>
          <w:ilvl w:val="0"/>
          <w:numId w:val="46"/>
        </w:numPr>
      </w:pPr>
      <w:r>
        <w:t>Notificação e Controlos à Utilização por parte dos Subcontratantes</w:t>
      </w:r>
    </w:p>
    <w:p w14:paraId="02EA6CCA" w14:textId="77777777" w:rsidR="00721CEC" w:rsidRDefault="00721CEC" w:rsidP="00721CEC">
      <w:pPr>
        <w:pStyle w:val="ProductList-Body"/>
        <w:numPr>
          <w:ilvl w:val="0"/>
          <w:numId w:val="46"/>
        </w:numPr>
      </w:pPr>
      <w:r>
        <w:t>Instituições de Ensino</w:t>
      </w:r>
    </w:p>
    <w:p w14:paraId="765C34DB" w14:textId="77777777" w:rsidR="00721CEC" w:rsidRDefault="00721CEC" w:rsidP="00721CEC">
      <w:pPr>
        <w:pStyle w:val="ProductList-Body"/>
        <w:numPr>
          <w:ilvl w:val="0"/>
          <w:numId w:val="46"/>
        </w:numPr>
      </w:pPr>
      <w:r>
        <w:t>Associado de Negócio HIPAA</w:t>
      </w:r>
    </w:p>
    <w:p w14:paraId="4A64AD99" w14:textId="77777777" w:rsidR="00721CEC" w:rsidRDefault="00721CEC" w:rsidP="00721CEC">
      <w:pPr>
        <w:pStyle w:val="ProductList-Body"/>
        <w:numPr>
          <w:ilvl w:val="0"/>
          <w:numId w:val="46"/>
        </w:numPr>
      </w:pPr>
      <w:r>
        <w:t>Como Contactar a Microsoft</w:t>
      </w:r>
    </w:p>
    <w:p w14:paraId="136490B0" w14:textId="77777777" w:rsidR="00721CEC" w:rsidRDefault="00721CEC" w:rsidP="00721CEC">
      <w:pPr>
        <w:pStyle w:val="ProductList-Body"/>
        <w:numPr>
          <w:ilvl w:val="0"/>
          <w:numId w:val="46"/>
        </w:numPr>
      </w:pPr>
      <w:r>
        <w:t>Apêndice A – Serviços Online Principais</w:t>
      </w:r>
    </w:p>
    <w:p w14:paraId="140F7C11" w14:textId="77777777" w:rsidR="00721CEC" w:rsidRDefault="00721CEC" w:rsidP="00721CEC">
      <w:pPr>
        <w:pStyle w:val="ProductList-Body"/>
        <w:numPr>
          <w:ilvl w:val="0"/>
          <w:numId w:val="46"/>
        </w:numPr>
        <w:sectPr w:rsidR="00721CEC" w:rsidSect="00721CEC">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Apêndice B – </w:t>
      </w:r>
      <w:bookmarkEnd w:id="58"/>
      <w:bookmarkEnd w:id="59"/>
      <w:r>
        <w:t>Medidas de Segurança</w:t>
      </w:r>
    </w:p>
    <w:p w14:paraId="311760A2" w14:textId="77777777" w:rsidR="00721CEC" w:rsidRDefault="00721CEC" w:rsidP="00721CEC">
      <w:pPr>
        <w:pStyle w:val="ProductList-Body"/>
        <w:ind w:left="720"/>
      </w:pPr>
    </w:p>
    <w:p w14:paraId="4C810906" w14:textId="77777777" w:rsidR="00721CEC" w:rsidRDefault="00721CEC" w:rsidP="00721CEC">
      <w:pPr>
        <w:pStyle w:val="ProductList-SubSubSectionHeading"/>
        <w:keepNext/>
        <w:outlineLvl w:val="1"/>
      </w:pPr>
      <w:bookmarkStart w:id="60" w:name="_Toc507768549"/>
      <w:bookmarkStart w:id="61" w:name="_Toc525829856"/>
      <w:r>
        <w:t>Âmbito</w:t>
      </w:r>
      <w:bookmarkEnd w:id="60"/>
      <w:bookmarkEnd w:id="61"/>
    </w:p>
    <w:p w14:paraId="004BA75B" w14:textId="77777777" w:rsidR="008D2F77" w:rsidRPr="0044514B" w:rsidRDefault="008D2F77" w:rsidP="008D2F77">
      <w:pPr>
        <w:pStyle w:val="ProductList-Body"/>
      </w:pPr>
      <w:r>
        <w:t xml:space="preserve">Os termos nesta secção (“Termos da Proteção de Dados”) aplicam-se a todos Serviços Online, exceto o Bing Maps Enterprise Platform, o Bing Maps Mobile Asset Management Platform, os Serviços de Pesquisa do Bing, o LinkedIn Sales Navigator, o Microsoft Azure Stack, o Microsoft Genomics e o Visual Studio App Center, que são regulados pelos termos de privacidade e segurança nos </w:t>
      </w:r>
      <w:hyperlink w:anchor="_top" w:history="1">
        <w:r>
          <w:rPr>
            <w:rStyle w:val="Hyperlink"/>
          </w:rPr>
          <w:t>Termos Específicos do Serviço Online</w:t>
        </w:r>
      </w:hyperlink>
      <w:r>
        <w:t xml:space="preserve"> aplicáveis.</w:t>
      </w:r>
    </w:p>
    <w:p w14:paraId="058CE1FA" w14:textId="77777777" w:rsidR="00721CEC" w:rsidRDefault="00721CEC" w:rsidP="00721CEC">
      <w:pPr>
        <w:pStyle w:val="ProductList-Body"/>
      </w:pPr>
    </w:p>
    <w:p w14:paraId="08C5D65E" w14:textId="77777777" w:rsidR="00721CEC" w:rsidRDefault="00721CEC" w:rsidP="00721CEC">
      <w:pPr>
        <w:pStyle w:val="ProductList-Body"/>
      </w:pPr>
      <w:r>
        <w:t>As pré-visualizações poderão empregar menos medidas de privacidade e segurança ou medidas de privacidade e segurança diferentes das que normalmente estão presentes nos Serviços Online. Salvo se especificado em contrário abaixo, as Pré-visualizações não estão incluídas no SLA para o Serviço Online correspondente, e o Cliente não deve utilizar as Pré-visualizações para tratar os Dados Pessoais ou outros dados que estejam sujeitos a requisitos de conformidade legal ou regulamentar. Os seguintes termos nesta secção (“Termos da Proteção de Dados”) não são aplicáveis às Pré-visualizações: Tratamento de Dados Pessoais; RGPD, Segurança de Dados e Associado de Negócio HIPAA.</w:t>
      </w:r>
    </w:p>
    <w:p w14:paraId="28BD7D83" w14:textId="77777777" w:rsidR="00721CEC" w:rsidRDefault="00721CEC" w:rsidP="00721CEC">
      <w:pPr>
        <w:pStyle w:val="ProductList-Body"/>
      </w:pPr>
    </w:p>
    <w:p w14:paraId="0884C842" w14:textId="77777777" w:rsidR="00721CEC" w:rsidRDefault="00721CEC" w:rsidP="00721CEC">
      <w:pPr>
        <w:pStyle w:val="ProductList-Body"/>
      </w:pPr>
      <w:r>
        <w:t>O Anexo 1 inclui os termos aplicáveis aos Serviços Profissionais, incluindo a privacidade e a segurança dos Dados de Suporte e dos Dados Pessoais no âmbito da disposição sobre esses serviços. Por conseguinte, salvo se for expressamente aplicável no Anexo 1, os termos nesta secção (“Termos da Proteção de Dados”) não são aplicáveis à prestação dos Serviços Profissionais.</w:t>
      </w:r>
    </w:p>
    <w:p w14:paraId="69035242" w14:textId="77777777" w:rsidR="00721CEC" w:rsidRDefault="00721CEC" w:rsidP="00721CEC">
      <w:pPr>
        <w:pStyle w:val="ProductList-Body"/>
      </w:pPr>
    </w:p>
    <w:p w14:paraId="3F77965A" w14:textId="77777777" w:rsidR="00721CEC" w:rsidRDefault="00721CEC" w:rsidP="00721CEC">
      <w:pPr>
        <w:pStyle w:val="ProductList-SubSubSectionHeading"/>
        <w:outlineLvl w:val="1"/>
      </w:pPr>
      <w:bookmarkStart w:id="62" w:name="_Toc507768550"/>
      <w:bookmarkStart w:id="63" w:name="_Toc525829857"/>
      <w:r>
        <w:t>Tratamento dos Dados do Cliente; Propriedade</w:t>
      </w:r>
      <w:bookmarkEnd w:id="62"/>
      <w:bookmarkEnd w:id="63"/>
    </w:p>
    <w:p w14:paraId="69CFD582" w14:textId="77777777" w:rsidR="00721CEC" w:rsidRDefault="00721CEC" w:rsidP="00721CEC">
      <w:pPr>
        <w:pStyle w:val="ProductList-Body"/>
      </w:pPr>
      <w:r>
        <w:t>Os Dados do Cliente serão utilizados, ou de outro modo tratados, apenas para prestar ao Cliente o Serviço Online, incluindo os casos cujos fins são compatíveis com a prestação desses serviços. A Microsoft não utilizará, nem de outro modo tratará,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653EBBC2" w14:textId="77777777" w:rsidR="00721CEC" w:rsidRDefault="00721CEC" w:rsidP="00721CEC">
      <w:pPr>
        <w:pStyle w:val="ProductList-Body"/>
      </w:pPr>
    </w:p>
    <w:p w14:paraId="32B5F205" w14:textId="77777777" w:rsidR="00721CEC" w:rsidRDefault="00721CEC" w:rsidP="00721CEC">
      <w:pPr>
        <w:pStyle w:val="ProductList-SubSubSectionHeading"/>
        <w:outlineLvl w:val="1"/>
      </w:pPr>
      <w:bookmarkStart w:id="64" w:name="_Toc507768551"/>
      <w:bookmarkStart w:id="65" w:name="_Toc525829858"/>
      <w:r>
        <w:t>Divulgação dos Dados do Cliente</w:t>
      </w:r>
      <w:bookmarkEnd w:id="64"/>
      <w:bookmarkEnd w:id="65"/>
    </w:p>
    <w:p w14:paraId="09127CEA" w14:textId="77777777" w:rsidR="00721CEC" w:rsidRDefault="00721CEC" w:rsidP="00721CEC">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254EE158" w14:textId="77777777" w:rsidR="00721CEC" w:rsidRDefault="00721CEC" w:rsidP="00721CEC">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5E27B99E" w14:textId="77777777" w:rsidR="00721CEC" w:rsidRDefault="00721CEC" w:rsidP="00721CEC">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3508DBA2" w14:textId="77777777" w:rsidR="00721CEC" w:rsidRDefault="00721CEC" w:rsidP="00721CEC">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2FDEABA5" w14:textId="77777777" w:rsidR="00721CEC" w:rsidRDefault="00721CEC" w:rsidP="00721CEC">
      <w:pPr>
        <w:pStyle w:val="ProductList-Body"/>
      </w:pPr>
      <w:r>
        <w:t xml:space="preserve">No âmbito do disposto supra, a Microsoft poderá fornecer as informações de contacto básicas do Cliente a terceiros. </w:t>
      </w:r>
    </w:p>
    <w:p w14:paraId="0C6BB1F6" w14:textId="77777777" w:rsidR="00721CEC" w:rsidRDefault="00721CEC" w:rsidP="00721CEC">
      <w:pPr>
        <w:pStyle w:val="ProductList-Body"/>
      </w:pPr>
    </w:p>
    <w:p w14:paraId="1A96D5C1" w14:textId="77777777" w:rsidR="00721CEC" w:rsidRDefault="00721CEC" w:rsidP="00721CEC">
      <w:pPr>
        <w:pStyle w:val="ProductList-SubSubSectionHeading"/>
        <w:outlineLvl w:val="1"/>
      </w:pPr>
      <w:bookmarkStart w:id="66" w:name="_Toc507768552"/>
      <w:bookmarkStart w:id="67" w:name="_Toc525829859"/>
      <w:r>
        <w:t>Tratamento de Dados Pessoais; RGPD</w:t>
      </w:r>
      <w:bookmarkEnd w:id="66"/>
      <w:bookmarkEnd w:id="67"/>
    </w:p>
    <w:p w14:paraId="2793071C" w14:textId="77777777" w:rsidR="00721CEC" w:rsidRDefault="00721CEC" w:rsidP="00721CEC">
      <w:pPr>
        <w:pStyle w:val="ProductList-Body"/>
      </w:pPr>
      <w:r>
        <w:t xml:space="preserve">Os Dados Pessoais fornecidos à Microsoft pelo Cliente, ou em nome deste, através da utilização do Serviço Online também são Dados do Cliente. Também podem ser gerados identificadores apresentados sob pseudónimo através da utilização dos Serviços Online por parte do Cliente, e também são Dados Pessoais. Na medida em que a Microsoft é um contratante ou subcontratante de Dados Pessoais sujeito ao RGPD, os Termos do </w:t>
      </w:r>
      <w:r>
        <w:lastRenderedPageBreak/>
        <w:t>RGPD no Anexo 4 regulam esse tratamento e as partes também concordam com os seguintes termos na presente subsecção (“Tratamento de Dados Pessoais; RGPD”):</w:t>
      </w:r>
    </w:p>
    <w:p w14:paraId="4E848747" w14:textId="77777777" w:rsidR="00721CEC" w:rsidRDefault="00721CEC" w:rsidP="00721CEC">
      <w:pPr>
        <w:pStyle w:val="ProductList-Body"/>
      </w:pPr>
    </w:p>
    <w:p w14:paraId="4D467AEB" w14:textId="77777777" w:rsidR="00721CEC" w:rsidRPr="004C41FC" w:rsidRDefault="00721CEC" w:rsidP="00721CEC">
      <w:pPr>
        <w:pStyle w:val="ProductList-Body"/>
        <w:ind w:left="180"/>
        <w:outlineLvl w:val="2"/>
      </w:pPr>
      <w:r>
        <w:rPr>
          <w:b/>
          <w:bCs/>
          <w:color w:val="0072C6"/>
        </w:rPr>
        <w:t>Funções e Responsabilidades de Contratante e Responsável pelo Tratamento dos Dados</w:t>
      </w:r>
    </w:p>
    <w:p w14:paraId="23E67831" w14:textId="77777777" w:rsidR="00721CEC" w:rsidRDefault="00721CEC" w:rsidP="00721CEC">
      <w:pPr>
        <w:pStyle w:val="ProductList-Body"/>
        <w:ind w:left="158"/>
      </w:pPr>
      <w:r>
        <w:t>O Cliente e a Microsoft concordam que o Cliente é o responsável pelo tratamento dos Dados Pessoais e a Microsoft é o contratante destes dados, exceto quando (a) o Cliente agir como contratante dos Dados Pessoais, caso em que a Microsoft é um subcontratante ou (b) salvo convenção em contrário nos termos específicos do Serviço Online. A Microsoft tratará os Dados Pessoais apenas mediante instruções documentadas do Cliente. O Cliente aceita que o respetivo contrato de licenciamento em volume (incluindo os OST), a par da utilização e da configuração das funcionalidades nos Serviços Online,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5B9DBC14" w14:textId="77777777" w:rsidR="00721CEC" w:rsidRDefault="00721CEC" w:rsidP="00721CEC">
      <w:pPr>
        <w:pStyle w:val="ProductList-Body"/>
        <w:ind w:left="158"/>
      </w:pPr>
    </w:p>
    <w:p w14:paraId="4D4521A8" w14:textId="77777777" w:rsidR="00721CEC" w:rsidRPr="004C41FC" w:rsidRDefault="00721CEC" w:rsidP="00721CEC">
      <w:pPr>
        <w:pStyle w:val="ProductList-Body"/>
        <w:ind w:left="180"/>
        <w:outlineLvl w:val="2"/>
      </w:pPr>
      <w:r>
        <w:rPr>
          <w:b/>
          <w:bCs/>
          <w:color w:val="0072C6"/>
        </w:rPr>
        <w:t>Detalhes do Tratamento de Dados</w:t>
      </w:r>
    </w:p>
    <w:p w14:paraId="7029146D" w14:textId="77777777" w:rsidR="00721CEC" w:rsidRDefault="00721CEC" w:rsidP="00721CEC">
      <w:pPr>
        <w:pStyle w:val="ProductList-Body"/>
        <w:ind w:left="158"/>
      </w:pPr>
      <w:r>
        <w:t>As partes reconhecem e concordam que:</w:t>
      </w:r>
    </w:p>
    <w:p w14:paraId="7301971A" w14:textId="77777777" w:rsidR="00721CEC" w:rsidRDefault="00721CEC" w:rsidP="00721CEC">
      <w:pPr>
        <w:pStyle w:val="ProductList-Body"/>
        <w:numPr>
          <w:ilvl w:val="0"/>
          <w:numId w:val="47"/>
        </w:numPr>
      </w:pPr>
      <w:r>
        <w:t>O objeto do tratamento de dados está limitado aos Dados Pessoais no âmbito de aplicação do RGPD;</w:t>
      </w:r>
    </w:p>
    <w:p w14:paraId="1F0EA3E1" w14:textId="77777777" w:rsidR="00721CEC" w:rsidRDefault="00721CEC" w:rsidP="00721CEC">
      <w:pPr>
        <w:pStyle w:val="ProductList-Body"/>
        <w:numPr>
          <w:ilvl w:val="0"/>
          <w:numId w:val="47"/>
        </w:numPr>
      </w:pPr>
      <w:r>
        <w:t>A duração do tratamento de dados estará limitada à duração do direito do Cliente a utilizar o Serviço Online e até todos os Dados Pessoais serem eliminados ou devolvidos em conformidade com as instruções do Cliente ou os termos dos OST;</w:t>
      </w:r>
    </w:p>
    <w:p w14:paraId="0FB1A3B7" w14:textId="77777777" w:rsidR="00721CEC" w:rsidRDefault="00721CEC" w:rsidP="00721CEC">
      <w:pPr>
        <w:pStyle w:val="ProductList-Body"/>
        <w:numPr>
          <w:ilvl w:val="0"/>
          <w:numId w:val="47"/>
        </w:numPr>
      </w:pPr>
      <w:r>
        <w:t>A natureza e a finalidade do tratamento de dados serão a disponibilização do Serviço Online que decorra do contrato de licenciamento em volume do Cliente;</w:t>
      </w:r>
    </w:p>
    <w:p w14:paraId="2CE26711" w14:textId="77777777" w:rsidR="00721CEC" w:rsidRDefault="00721CEC" w:rsidP="00721CEC">
      <w:pPr>
        <w:pStyle w:val="ProductList-Body"/>
        <w:numPr>
          <w:ilvl w:val="0"/>
          <w:numId w:val="47"/>
        </w:numPr>
      </w:pPr>
      <w:r>
        <w:t>Os tipos de Dados Pessoais tratados pelo Serviço Online incluem os expressamente identificados no Artigo 4 do RGPD; e</w:t>
      </w:r>
    </w:p>
    <w:p w14:paraId="0498CAE0" w14:textId="77777777" w:rsidR="00721CEC" w:rsidRDefault="00721CEC" w:rsidP="00721CEC">
      <w:pPr>
        <w:pStyle w:val="ProductList-Body"/>
        <w:numPr>
          <w:ilvl w:val="0"/>
          <w:numId w:val="47"/>
        </w:numPr>
        <w:ind w:left="922"/>
      </w:pPr>
      <w:r>
        <w:t>As categorias dos titulares de dados são utilizadores finais e representantes do Cliente, tais como empregados, contratantes, colaboradores e clientes.</w:t>
      </w:r>
    </w:p>
    <w:p w14:paraId="74ABA2BA" w14:textId="77777777" w:rsidR="00721CEC" w:rsidRPr="00661C51" w:rsidRDefault="00721CEC" w:rsidP="00721CEC">
      <w:pPr>
        <w:pStyle w:val="ProductList-Body"/>
      </w:pPr>
    </w:p>
    <w:p w14:paraId="778EB1FA" w14:textId="77777777" w:rsidR="00721CEC" w:rsidRPr="004C41FC" w:rsidRDefault="00721CEC" w:rsidP="00721CEC">
      <w:pPr>
        <w:pStyle w:val="ProductList-Body"/>
        <w:ind w:left="180"/>
        <w:outlineLvl w:val="2"/>
      </w:pPr>
      <w:r>
        <w:rPr>
          <w:b/>
          <w:bCs/>
          <w:color w:val="0072C6"/>
        </w:rPr>
        <w:t>Direitos do Titular dos Dados; Assistência nos Pedidos</w:t>
      </w:r>
    </w:p>
    <w:p w14:paraId="384EC021" w14:textId="77777777" w:rsidR="00721CEC" w:rsidRDefault="00721CEC" w:rsidP="00721CEC">
      <w:pPr>
        <w:pStyle w:val="ProductList-Body"/>
        <w:ind w:left="180"/>
      </w:pPr>
      <w:r>
        <w:t>A Microsoft irá disponibilizá-los ao Cliente, de forma consistente com a funcionalidade do Serviço Online e o papel da Microsoft enquanto contratante dos Dados Pessoais dos titulares dos dados e a capacidade para dar resposta aos pedidos dos titulares dos dados para exercer os respetivos direitos ao abrigo do RGPD. A Microsoft deverá agir em conformidade com os pedidos razoáveis feitos pelo Cliente para o auxiliar na resposta a este tipo de pedido do titular de dados. Se a Microsoft receber um pedido do titular dos dados do Cliente para exercer um ou mais dos respetivos direitos ao abrigo do RGPD, no âmbito de um Serviço Online para o qual a Microsoft é um contratante ou subcontratante de dados, a Microsoft irá direcionar o titular dos dados para enviar o pedido diretamente para o Cliente. O Cliente será responsável pela resposta a qualquer destes pedidos, incluindo, quando for necessário, através da funcionalidade do Serviço Online. A Microsoft deverá agir em conformidade com os pedidos razoáveis feitos pelo Cliente para o auxiliar na resposta a este tipo de pedido do titular de dados.</w:t>
      </w:r>
    </w:p>
    <w:p w14:paraId="402D72A7" w14:textId="77777777" w:rsidR="00721CEC" w:rsidRDefault="00721CEC" w:rsidP="00721CEC">
      <w:pPr>
        <w:pStyle w:val="ProductList-Body"/>
        <w:ind w:left="180"/>
      </w:pPr>
    </w:p>
    <w:p w14:paraId="2A944125" w14:textId="77777777" w:rsidR="00721CEC" w:rsidRPr="00FC2D52" w:rsidRDefault="00721CEC" w:rsidP="00721CEC">
      <w:pPr>
        <w:pStyle w:val="ProductList-Body"/>
        <w:ind w:left="180"/>
        <w:outlineLvl w:val="2"/>
      </w:pPr>
      <w:r>
        <w:rPr>
          <w:b/>
          <w:color w:val="0072C6"/>
        </w:rPr>
        <w:t>Registos das Atividades de Tratamento de Dados</w:t>
      </w:r>
    </w:p>
    <w:p w14:paraId="1493DF11" w14:textId="77777777" w:rsidR="00721CEC" w:rsidRDefault="00721CEC" w:rsidP="00721CEC">
      <w:pPr>
        <w:pStyle w:val="ProductList-Body"/>
        <w:ind w:left="158"/>
      </w:pPr>
      <w:r>
        <w:t>A Microsoft deverá conservar todos os registos exigidos pelo Artigo 30(2) do RGPD e, na medida em que seja aplicável ao tratamento dos Dados Pessoais em nome do Cliente, disponibilizá-los ao Cliente mediante pedido.</w:t>
      </w:r>
    </w:p>
    <w:p w14:paraId="07E1529D" w14:textId="77777777" w:rsidR="00721CEC" w:rsidRPr="00302F7B" w:rsidRDefault="00721CEC" w:rsidP="00721CEC">
      <w:pPr>
        <w:pStyle w:val="ProductList-Body"/>
        <w:ind w:left="180"/>
      </w:pPr>
    </w:p>
    <w:p w14:paraId="6A2B16CB" w14:textId="77777777" w:rsidR="00721CEC" w:rsidRDefault="00721CEC" w:rsidP="00721CEC">
      <w:pPr>
        <w:pStyle w:val="ProductList-SubSubSectionHeading"/>
        <w:outlineLvl w:val="1"/>
      </w:pPr>
      <w:bookmarkStart w:id="68" w:name="_Toc507768553"/>
      <w:bookmarkStart w:id="69" w:name="_Toc525829860"/>
      <w:r>
        <w:t>Segurança dos Dados</w:t>
      </w:r>
      <w:bookmarkEnd w:id="68"/>
      <w:bookmarkEnd w:id="69"/>
    </w:p>
    <w:p w14:paraId="7BC9BC0C" w14:textId="77777777" w:rsidR="00721CEC" w:rsidRPr="004C41FC" w:rsidRDefault="00721CEC" w:rsidP="00721CEC">
      <w:pPr>
        <w:pStyle w:val="ProductList-Body"/>
        <w:ind w:left="180"/>
        <w:outlineLvl w:val="2"/>
      </w:pPr>
      <w:r>
        <w:rPr>
          <w:b/>
          <w:bCs/>
          <w:color w:val="0072C6"/>
        </w:rPr>
        <w:t>Práticas e Políticas de Segurança</w:t>
      </w:r>
    </w:p>
    <w:p w14:paraId="05401BA3" w14:textId="77777777" w:rsidR="00721CEC" w:rsidRPr="00812D81" w:rsidRDefault="00721CEC" w:rsidP="00721CEC">
      <w:pPr>
        <w:pStyle w:val="ProductList-Body"/>
        <w:ind w:left="158"/>
      </w:pPr>
      <w:bookmarkStart w:id="70" w:name="_Hlk504328104"/>
      <w:r>
        <w:t>A Microsoft implementará e manterá as medidas técnicas e organizacionais adequadas à proteção dos Dados do Cliente e dos Dados Pessoais. Estas medidas serão estabelecidas numa Política de Segurança da Microsoft. A Microsoft disponibilizará essa política ao Cliente, a par de descrições dos controlos de segurança implementados para o Serviço Online, bem como outras informações justificadamente solicitadas pelo Cliente relativamente às práticas e políticas de segurança da Microsoft.</w:t>
      </w:r>
    </w:p>
    <w:p w14:paraId="0770F8B0" w14:textId="77777777" w:rsidR="00721CEC" w:rsidRPr="00812D81" w:rsidRDefault="00721CEC" w:rsidP="00721CEC">
      <w:pPr>
        <w:pStyle w:val="ProductList-Body"/>
        <w:ind w:left="158"/>
      </w:pPr>
    </w:p>
    <w:p w14:paraId="14011B75" w14:textId="77777777" w:rsidR="00721CEC" w:rsidRDefault="00721CEC" w:rsidP="00721CEC">
      <w:pPr>
        <w:pStyle w:val="ProductList-Body"/>
        <w:ind w:left="158"/>
      </w:pPr>
      <w:r>
        <w:t xml:space="preserve">Adicionalmente, estas medidas devem cumprir os requisitos estabelecidos nas normas ISO 27001, ISO 27002 e ISO 27018. </w:t>
      </w:r>
      <w:bookmarkEnd w:id="70"/>
      <w:r>
        <w:t xml:space="preserve">Cada Serviço Online Principal também está em conformidade com as normas de controlo e as diretrizes mostradas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09870EBB" w14:textId="77777777" w:rsidR="00721CEC" w:rsidRDefault="00721CEC" w:rsidP="00721CE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96B25" w:rsidRPr="00C62FB6" w14:paraId="72B71194" w14:textId="77777777" w:rsidTr="00096B25">
        <w:trPr>
          <w:tblHeader/>
        </w:trPr>
        <w:tc>
          <w:tcPr>
            <w:tcW w:w="2880" w:type="dxa"/>
            <w:shd w:val="clear" w:color="auto" w:fill="0072C6"/>
            <w:vAlign w:val="center"/>
          </w:tcPr>
          <w:p w14:paraId="237A2075" w14:textId="77777777" w:rsidR="00096B25" w:rsidRPr="00231971" w:rsidRDefault="00096B25" w:rsidP="00096B2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3BE892"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5855E821"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2 Tipo II</w:t>
            </w:r>
          </w:p>
        </w:tc>
      </w:tr>
      <w:tr w:rsidR="00096B25" w:rsidRPr="00C62FB6" w14:paraId="6E6F6D93" w14:textId="77777777" w:rsidTr="00096B25">
        <w:trPr>
          <w:trHeight w:val="288"/>
        </w:trPr>
        <w:tc>
          <w:tcPr>
            <w:tcW w:w="2880" w:type="dxa"/>
            <w:vAlign w:val="center"/>
          </w:tcPr>
          <w:p w14:paraId="742A4190" w14:textId="77777777" w:rsidR="00096B25" w:rsidRPr="00231971" w:rsidRDefault="00096B25" w:rsidP="00096B25">
            <w:pPr>
              <w:pStyle w:val="ProductList-Body"/>
              <w:rPr>
                <w:sz w:val="16"/>
                <w:szCs w:val="16"/>
              </w:rPr>
            </w:pPr>
            <w:r>
              <w:rPr>
                <w:sz w:val="16"/>
                <w:szCs w:val="16"/>
              </w:rPr>
              <w:t>Serviços do Office 365</w:t>
            </w:r>
          </w:p>
        </w:tc>
        <w:tc>
          <w:tcPr>
            <w:tcW w:w="1728" w:type="dxa"/>
            <w:vAlign w:val="center"/>
          </w:tcPr>
          <w:p w14:paraId="1422399C"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0008D8BD"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5E7623DD" w14:textId="77777777" w:rsidTr="00096B25">
        <w:trPr>
          <w:trHeight w:val="288"/>
        </w:trPr>
        <w:tc>
          <w:tcPr>
            <w:tcW w:w="2880" w:type="dxa"/>
            <w:vAlign w:val="center"/>
          </w:tcPr>
          <w:p w14:paraId="43CB92F8" w14:textId="77777777" w:rsidR="00096B25" w:rsidRPr="00231971" w:rsidRDefault="00096B25" w:rsidP="00096B25">
            <w:pPr>
              <w:pStyle w:val="ProductList-Body"/>
              <w:rPr>
                <w:sz w:val="16"/>
                <w:szCs w:val="16"/>
              </w:rPr>
            </w:pPr>
            <w:r>
              <w:rPr>
                <w:sz w:val="16"/>
                <w:szCs w:val="16"/>
              </w:rPr>
              <w:t>Serviços Principais do Microsoft Dynamics 365</w:t>
            </w:r>
          </w:p>
        </w:tc>
        <w:tc>
          <w:tcPr>
            <w:tcW w:w="1728" w:type="dxa"/>
            <w:vAlign w:val="center"/>
          </w:tcPr>
          <w:p w14:paraId="73D2113A"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5CEBD5CE"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0CA929FE" w14:textId="77777777" w:rsidTr="00096B25">
        <w:trPr>
          <w:trHeight w:val="288"/>
        </w:trPr>
        <w:tc>
          <w:tcPr>
            <w:tcW w:w="2880" w:type="dxa"/>
            <w:vAlign w:val="center"/>
          </w:tcPr>
          <w:p w14:paraId="754AC1EE" w14:textId="77777777" w:rsidR="00096B25" w:rsidRPr="00231971" w:rsidRDefault="00096B25" w:rsidP="00096B25">
            <w:pPr>
              <w:pStyle w:val="ProductList-Body"/>
              <w:rPr>
                <w:sz w:val="16"/>
                <w:szCs w:val="16"/>
              </w:rPr>
            </w:pPr>
            <w:r>
              <w:rPr>
                <w:sz w:val="16"/>
                <w:szCs w:val="16"/>
              </w:rPr>
              <w:t>Serviços Principais do Microsoft Azure</w:t>
            </w:r>
          </w:p>
        </w:tc>
        <w:tc>
          <w:tcPr>
            <w:tcW w:w="1728" w:type="dxa"/>
            <w:vAlign w:val="center"/>
          </w:tcPr>
          <w:p w14:paraId="4FFEAFD6" w14:textId="77777777" w:rsidR="00096B25" w:rsidRPr="004C41FC" w:rsidRDefault="00096B25" w:rsidP="00096B25">
            <w:pPr>
              <w:pStyle w:val="ProductList-Body"/>
            </w:pPr>
            <w:r>
              <w:rPr>
                <w:color w:val="000000" w:themeColor="text1"/>
                <w:sz w:val="16"/>
                <w:szCs w:val="16"/>
              </w:rPr>
              <w:t>Varia**</w:t>
            </w:r>
          </w:p>
        </w:tc>
        <w:tc>
          <w:tcPr>
            <w:tcW w:w="1710" w:type="dxa"/>
            <w:vAlign w:val="center"/>
          </w:tcPr>
          <w:p w14:paraId="78AC7FA1" w14:textId="77777777" w:rsidR="00096B25" w:rsidRPr="00231971" w:rsidRDefault="00096B25" w:rsidP="00096B25">
            <w:pPr>
              <w:pStyle w:val="ProductList-Body"/>
              <w:rPr>
                <w:color w:val="000000" w:themeColor="text1"/>
                <w:sz w:val="16"/>
                <w:szCs w:val="16"/>
              </w:rPr>
            </w:pPr>
            <w:r>
              <w:rPr>
                <w:color w:val="000000" w:themeColor="text1"/>
                <w:sz w:val="16"/>
                <w:szCs w:val="16"/>
              </w:rPr>
              <w:t>Varia**</w:t>
            </w:r>
          </w:p>
        </w:tc>
      </w:tr>
      <w:tr w:rsidR="00096B25" w:rsidRPr="00C62FB6" w14:paraId="15E039B7" w14:textId="77777777" w:rsidTr="00096B25">
        <w:trPr>
          <w:trHeight w:val="288"/>
        </w:trPr>
        <w:tc>
          <w:tcPr>
            <w:tcW w:w="2880" w:type="dxa"/>
            <w:vAlign w:val="center"/>
          </w:tcPr>
          <w:p w14:paraId="50BCBB55" w14:textId="77777777" w:rsidR="00096B25" w:rsidRPr="00231971" w:rsidRDefault="00096B25" w:rsidP="00096B25">
            <w:pPr>
              <w:pStyle w:val="ProductList-Body"/>
              <w:rPr>
                <w:sz w:val="16"/>
                <w:szCs w:val="16"/>
              </w:rPr>
            </w:pPr>
            <w:r>
              <w:rPr>
                <w:sz w:val="16"/>
                <w:szCs w:val="16"/>
              </w:rPr>
              <w:t>Microsoft Cloud App Security</w:t>
            </w:r>
          </w:p>
        </w:tc>
        <w:tc>
          <w:tcPr>
            <w:tcW w:w="1728" w:type="dxa"/>
            <w:vAlign w:val="center"/>
          </w:tcPr>
          <w:p w14:paraId="736B7F59"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7E01608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299F1A9" w14:textId="77777777" w:rsidTr="00096B25">
        <w:trPr>
          <w:trHeight w:val="288"/>
        </w:trPr>
        <w:tc>
          <w:tcPr>
            <w:tcW w:w="2880" w:type="dxa"/>
            <w:vAlign w:val="center"/>
          </w:tcPr>
          <w:p w14:paraId="5612D6E7" w14:textId="77777777" w:rsidR="00096B25" w:rsidRPr="00231971" w:rsidRDefault="00096B25" w:rsidP="00096B25">
            <w:pPr>
              <w:pStyle w:val="ProductList-Body"/>
              <w:rPr>
                <w:sz w:val="16"/>
                <w:szCs w:val="16"/>
              </w:rPr>
            </w:pPr>
            <w:r>
              <w:rPr>
                <w:sz w:val="16"/>
                <w:szCs w:val="16"/>
              </w:rPr>
              <w:t>Serviços Online do Microsoft Intune</w:t>
            </w:r>
          </w:p>
        </w:tc>
        <w:tc>
          <w:tcPr>
            <w:tcW w:w="1728" w:type="dxa"/>
            <w:vAlign w:val="center"/>
          </w:tcPr>
          <w:p w14:paraId="2BCB495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30C86365"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04AD082" w14:textId="77777777" w:rsidTr="00096B25">
        <w:trPr>
          <w:trHeight w:val="288"/>
        </w:trPr>
        <w:tc>
          <w:tcPr>
            <w:tcW w:w="2880" w:type="dxa"/>
            <w:vAlign w:val="center"/>
          </w:tcPr>
          <w:p w14:paraId="36D89D50" w14:textId="77777777" w:rsidR="00096B25" w:rsidRPr="00231971" w:rsidRDefault="00096B25" w:rsidP="00096B25">
            <w:pPr>
              <w:pStyle w:val="ProductList-Body"/>
              <w:rPr>
                <w:sz w:val="16"/>
                <w:szCs w:val="16"/>
              </w:rPr>
            </w:pPr>
            <w:r>
              <w:rPr>
                <w:sz w:val="16"/>
                <w:szCs w:val="16"/>
              </w:rPr>
              <w:lastRenderedPageBreak/>
              <w:t>Serviços Principais da Plataforma de Aplicações Empresariais da Microsoft</w:t>
            </w:r>
          </w:p>
        </w:tc>
        <w:tc>
          <w:tcPr>
            <w:tcW w:w="1728" w:type="dxa"/>
            <w:vAlign w:val="center"/>
          </w:tcPr>
          <w:p w14:paraId="2F17D364"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40156830"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478D3C16" w14:textId="77777777" w:rsidTr="00096B25">
        <w:trPr>
          <w:trHeight w:val="288"/>
        </w:trPr>
        <w:tc>
          <w:tcPr>
            <w:tcW w:w="2880" w:type="dxa"/>
            <w:vAlign w:val="center"/>
          </w:tcPr>
          <w:p w14:paraId="212DC141" w14:textId="77777777" w:rsidR="00096B25" w:rsidRPr="00231971" w:rsidRDefault="00096B25" w:rsidP="00096B25">
            <w:pPr>
              <w:pStyle w:val="ProductList-Body"/>
              <w:rPr>
                <w:sz w:val="16"/>
                <w:szCs w:val="16"/>
              </w:rPr>
            </w:pPr>
            <w:r>
              <w:rPr>
                <w:sz w:val="16"/>
                <w:szCs w:val="16"/>
              </w:rPr>
              <w:t>Serviços da Proteção Avançada contra Ameaças do Windows Defender</w:t>
            </w:r>
          </w:p>
        </w:tc>
        <w:tc>
          <w:tcPr>
            <w:tcW w:w="1728" w:type="dxa"/>
            <w:vAlign w:val="center"/>
          </w:tcPr>
          <w:p w14:paraId="735B8CAA" w14:textId="77777777" w:rsidR="00096B25" w:rsidRDefault="00096B25" w:rsidP="00096B25">
            <w:pPr>
              <w:pStyle w:val="ProductList-Body"/>
              <w:rPr>
                <w:color w:val="000000" w:themeColor="text1"/>
                <w:sz w:val="16"/>
                <w:szCs w:val="16"/>
              </w:rPr>
            </w:pPr>
            <w:r>
              <w:rPr>
                <w:color w:val="000000" w:themeColor="text1"/>
                <w:sz w:val="16"/>
                <w:szCs w:val="16"/>
              </w:rPr>
              <w:t>Não</w:t>
            </w:r>
          </w:p>
        </w:tc>
        <w:tc>
          <w:tcPr>
            <w:tcW w:w="1710" w:type="dxa"/>
            <w:vAlign w:val="center"/>
          </w:tcPr>
          <w:p w14:paraId="1A303C7D" w14:textId="77777777" w:rsidR="00096B25" w:rsidRDefault="00096B25" w:rsidP="00096B25">
            <w:pPr>
              <w:pStyle w:val="ProductList-Body"/>
              <w:rPr>
                <w:color w:val="000000" w:themeColor="text1"/>
                <w:sz w:val="16"/>
                <w:szCs w:val="16"/>
              </w:rPr>
            </w:pPr>
            <w:r>
              <w:rPr>
                <w:color w:val="000000" w:themeColor="text1"/>
                <w:sz w:val="16"/>
                <w:szCs w:val="16"/>
              </w:rPr>
              <w:t>Não</w:t>
            </w:r>
          </w:p>
        </w:tc>
      </w:tr>
    </w:tbl>
    <w:p w14:paraId="50C59CA4" w14:textId="77777777" w:rsidR="00721CEC" w:rsidRPr="004C41FC" w:rsidRDefault="00721CEC" w:rsidP="00721CEC">
      <w:pPr>
        <w:pStyle w:val="ProductList-Body"/>
        <w:ind w:left="720"/>
      </w:pPr>
      <w:r>
        <w:rPr>
          <w:i/>
          <w:iCs/>
          <w:color w:val="000000" w:themeColor="text1"/>
        </w:rPr>
        <w:t xml:space="preserve">*Não inclui o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Atrair e o Microsoft Dynamics 365 for Talent: Integrar.</w:t>
      </w:r>
    </w:p>
    <w:p w14:paraId="48172FD2" w14:textId="77777777" w:rsidR="00721CEC" w:rsidRPr="00FC2D52" w:rsidRDefault="00721CEC" w:rsidP="00721CEC">
      <w:pPr>
        <w:pStyle w:val="ProductList-Body"/>
        <w:ind w:left="720"/>
      </w:pPr>
      <w:r>
        <w:rPr>
          <w:color w:val="000000" w:themeColor="text1"/>
        </w:rPr>
        <w:t>**</w:t>
      </w:r>
      <w:r>
        <w:rPr>
          <w:i/>
          <w:iCs/>
          <w:color w:val="000000" w:themeColor="text1"/>
        </w:rPr>
        <w:t>O âmbito atual encontra-se descrito no relatório de auditoria e resumido no Centro de Fidedignidade do Microsoft Azure.</w:t>
      </w:r>
    </w:p>
    <w:p w14:paraId="3C9268E0" w14:textId="77777777" w:rsidR="00721CEC" w:rsidRPr="003F1456" w:rsidRDefault="00721CEC" w:rsidP="00721CEC">
      <w:pPr>
        <w:pStyle w:val="ProductList-Body"/>
        <w:ind w:left="158"/>
        <w:rPr>
          <w:i/>
          <w:color w:val="000000" w:themeColor="text1"/>
        </w:rPr>
      </w:pPr>
    </w:p>
    <w:p w14:paraId="57CE2E31" w14:textId="77777777" w:rsidR="00721CEC" w:rsidRDefault="00721CEC" w:rsidP="00721CEC">
      <w:pPr>
        <w:pStyle w:val="ProductList-Body"/>
        <w:ind w:left="158"/>
      </w:pPr>
      <w:r>
        <w:t>A Microsoft poderá adicionar normas governamentais ou do setor em qualquer altura. A Microsoft não eliminará as normas ISO 27001, ISO 27002, ISO 27018 nem as normas e regulamentos na tabela acima, exceto se já não for utilizado no setor e se for substituído por um sucessor (no caso de existir).</w:t>
      </w:r>
    </w:p>
    <w:p w14:paraId="1BCEFF52" w14:textId="77777777" w:rsidR="00721CEC" w:rsidRDefault="00721CEC" w:rsidP="00721CEC">
      <w:pPr>
        <w:pStyle w:val="ProductList-Body"/>
      </w:pPr>
    </w:p>
    <w:p w14:paraId="6F25A761" w14:textId="77777777" w:rsidR="00721CEC" w:rsidRPr="004C41FC" w:rsidRDefault="00721CEC" w:rsidP="00721CEC">
      <w:pPr>
        <w:pStyle w:val="ProductList-Body"/>
        <w:ind w:left="180"/>
        <w:outlineLvl w:val="2"/>
      </w:pPr>
      <w:r>
        <w:rPr>
          <w:b/>
          <w:color w:val="0072C6"/>
        </w:rPr>
        <w:t xml:space="preserve">Responsabilidades </w:t>
      </w:r>
      <w:r>
        <w:rPr>
          <w:b/>
          <w:bCs/>
          <w:color w:val="0072C6"/>
        </w:rPr>
        <w:t>do Cliente</w:t>
      </w:r>
    </w:p>
    <w:p w14:paraId="12933618" w14:textId="77777777" w:rsidR="00721CEC" w:rsidRPr="00C62FB6" w:rsidRDefault="00721CEC" w:rsidP="00721CEC">
      <w:pPr>
        <w:pStyle w:val="ProductList-Body"/>
        <w:ind w:left="158"/>
      </w:pPr>
      <w:r>
        <w:t>É da exclusiva responsabilidade do Cliente indicar de forma independente se as medidas técnicas e organizações para um Serviço Online cumprem os requisitos do Cliente, incluindo quaisquer obrigações em matéria de segurança ao abrigo do RGPD ou outras leis e regulamentos de proteção de dados aplicáveis. O Cliente reconhece e concorda que (tendo em conta as técnicas mais avançadas, os custos de aplicação e a natureza, o âmbito, o 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É da inteira responsabilidade do Cliente a implementação e manutenção das proteções da privacidade e medidas de segurança em componentes que o Cliente fornece ou controla (tais como dispositivos inscritos com o Microsoft Intune ou numa máquina virtual ou aplicação do Microsoft Azure do Cliente).</w:t>
      </w:r>
    </w:p>
    <w:p w14:paraId="348EE1F4" w14:textId="77777777" w:rsidR="00721CEC" w:rsidRDefault="00721CEC" w:rsidP="00721CEC">
      <w:pPr>
        <w:pStyle w:val="ProductList-Body"/>
      </w:pPr>
    </w:p>
    <w:p w14:paraId="687F200F" w14:textId="77777777" w:rsidR="00721CEC" w:rsidRPr="004C41FC" w:rsidRDefault="00721CEC" w:rsidP="00721CEC">
      <w:pPr>
        <w:pStyle w:val="ProductList-Body"/>
        <w:ind w:left="180"/>
        <w:outlineLvl w:val="2"/>
      </w:pPr>
      <w:r>
        <w:rPr>
          <w:b/>
          <w:bCs/>
          <w:color w:val="0072C6"/>
        </w:rPr>
        <w:t>Conformidade da Auditoria</w:t>
      </w:r>
    </w:p>
    <w:p w14:paraId="6FFDD828" w14:textId="77777777" w:rsidR="00721CEC" w:rsidRPr="00C62FB6" w:rsidRDefault="00721CEC" w:rsidP="00721CEC">
      <w:pPr>
        <w:pStyle w:val="ProductList-Body"/>
        <w:ind w:left="158"/>
      </w:pPr>
      <w:r>
        <w:t>A Microsoft realizará auditorias à segurança dos computadores, ao ambiente informático e aos centros de dados físicos que utiliza no tratamento dos Dados do Cliente e dos Dados Pessoais, da forma que se segue:</w:t>
      </w:r>
    </w:p>
    <w:p w14:paraId="785A6845" w14:textId="77777777" w:rsidR="00721CEC" w:rsidRPr="00C62FB6" w:rsidRDefault="00721CEC" w:rsidP="00721CEC">
      <w:pPr>
        <w:pStyle w:val="ProductList-Body"/>
        <w:numPr>
          <w:ilvl w:val="0"/>
          <w:numId w:val="9"/>
        </w:numPr>
        <w:ind w:left="608" w:hanging="270"/>
      </w:pPr>
      <w:r>
        <w:t>No caso de estarem previstas auditorias no âmbito de uma norma ou quadro, será efetuada uma auditoria no âmbito da norma ou quadro de controlo em questão pelo menos uma vez por ano.</w:t>
      </w:r>
    </w:p>
    <w:p w14:paraId="3F5F1514" w14:textId="77777777" w:rsidR="00721CEC" w:rsidRPr="00C62FB6" w:rsidRDefault="00721CEC" w:rsidP="00721CEC">
      <w:pPr>
        <w:pStyle w:val="ProductList-Body"/>
        <w:numPr>
          <w:ilvl w:val="0"/>
          <w:numId w:val="9"/>
        </w:numPr>
        <w:ind w:left="608" w:hanging="270"/>
      </w:pPr>
      <w:r>
        <w:t>Cada auditoria será realizada de acordo com as normas e regras do organismo regulador ou de acreditação de cada norma ou quadro de controlo aplicável.</w:t>
      </w:r>
    </w:p>
    <w:p w14:paraId="3DB87D67" w14:textId="77777777" w:rsidR="00721CEC" w:rsidRDefault="00721CEC" w:rsidP="00721CEC">
      <w:pPr>
        <w:pStyle w:val="ProductList-Body"/>
        <w:numPr>
          <w:ilvl w:val="0"/>
          <w:numId w:val="9"/>
        </w:numPr>
        <w:ind w:left="608" w:hanging="270"/>
      </w:pPr>
      <w:r>
        <w:t>Cada auditoria será realizada por auditores de segurança terceiros, qualificados e independentes, selecionados e pagos pela Microsoft.</w:t>
      </w:r>
    </w:p>
    <w:p w14:paraId="69AFA9CA" w14:textId="77777777" w:rsidR="00721CEC" w:rsidRPr="00FC2D52" w:rsidRDefault="00721CEC" w:rsidP="00721CEC">
      <w:pPr>
        <w:pStyle w:val="ProductList-Body"/>
        <w:ind w:left="158"/>
      </w:pPr>
    </w:p>
    <w:p w14:paraId="13118E44" w14:textId="77777777" w:rsidR="00721CEC" w:rsidRDefault="00721CEC" w:rsidP="00721CEC">
      <w:pPr>
        <w:pStyle w:val="ProductList-Body"/>
        <w:ind w:left="158"/>
      </w:pPr>
      <w:r>
        <w:t xml:space="preserve">Cada auditoria resultará na geração de um relatório de auditoria (“Relatório de Auditoria da Microsoft”), que a Microsoft disponibilizará em </w:t>
      </w:r>
      <w:hyperlink r:id="rId25" w:history="1">
        <w:r>
          <w:rPr>
            <w:rStyle w:val="Hyperlink"/>
            <w:color w:val="0070C0"/>
          </w:rPr>
          <w:t>https://servicetrust.microsoft.com/</w:t>
        </w:r>
      </w:hyperlink>
      <w: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w:t>
      </w:r>
    </w:p>
    <w:p w14:paraId="238B7F0D" w14:textId="77777777" w:rsidR="00721CEC" w:rsidRDefault="00721CEC" w:rsidP="00721CEC">
      <w:pPr>
        <w:pStyle w:val="ProductList-Body"/>
        <w:ind w:left="158"/>
      </w:pPr>
    </w:p>
    <w:p w14:paraId="3995DFFA" w14:textId="77777777" w:rsidR="00721CEC" w:rsidRDefault="00721CEC" w:rsidP="00721CEC">
      <w:pPr>
        <w:pStyle w:val="ProductList-Body"/>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45BE53E2" w14:textId="77777777" w:rsidR="00721CEC" w:rsidRPr="00FC2D52" w:rsidRDefault="00721CEC" w:rsidP="00721CEC">
      <w:pPr>
        <w:pStyle w:val="ProductList-Body"/>
        <w:ind w:left="158"/>
      </w:pPr>
    </w:p>
    <w:p w14:paraId="31A4EBAE" w14:textId="77777777" w:rsidR="00721CEC" w:rsidRDefault="00721CEC" w:rsidP="00721CEC">
      <w:pPr>
        <w:pStyle w:val="ProductList-Body"/>
        <w:ind w:left="158"/>
      </w:pPr>
      <w:r>
        <w:t>Se o Cliente aceitou as Cláusulas Contratuais-Tipo da Microsoft ou se os Termos do RGPD forem aplicáveis, o Cliente aceita exercer os seus direitos de auditoria dando instruções à Microsoft para executar a auditoria conforme descrito na secção dos OST. Se o Cliente pretende alterar esta instrução, terá o direito a fazê-lo conforme estabelecido nas Cláusulas Contratuais-Tipo e nos Termos do RGPD, cuja alteração será solicitada por escrito.</w:t>
      </w:r>
    </w:p>
    <w:p w14:paraId="1EF23F3D" w14:textId="77777777" w:rsidR="00721CEC" w:rsidRDefault="00721CEC" w:rsidP="00721CEC">
      <w:pPr>
        <w:pStyle w:val="ProductList-Body"/>
        <w:ind w:left="158"/>
      </w:pPr>
    </w:p>
    <w:p w14:paraId="4E70D682" w14:textId="77777777" w:rsidR="00721CEC" w:rsidRPr="00FC2D52" w:rsidRDefault="00721CEC" w:rsidP="00721CEC">
      <w:pPr>
        <w:pStyle w:val="ProductList-Body"/>
        <w:ind w:left="158"/>
      </w:pPr>
      <w:r>
        <w:t>Se se aplicarem as Cláusulas Contratuais-Tipo, esta secção vem complementar a cláusula 5, alínea (f) e a cláusula 12, n.º 2 das Cláusulas Contratuais-Tipo.</w:t>
      </w:r>
    </w:p>
    <w:p w14:paraId="59E220C7" w14:textId="77777777" w:rsidR="00721CEC" w:rsidRPr="00FC2D52" w:rsidRDefault="00721CEC" w:rsidP="00721CEC">
      <w:pPr>
        <w:pStyle w:val="ProductList-Body"/>
        <w:ind w:left="158"/>
      </w:pPr>
    </w:p>
    <w:p w14:paraId="53104D2E" w14:textId="77777777" w:rsidR="00721CEC" w:rsidRDefault="00721CEC" w:rsidP="00721CEC">
      <w:pPr>
        <w:pStyle w:val="ProductList-Body"/>
        <w:ind w:left="158"/>
      </w:pPr>
      <w:r>
        <w:t>Nada nesta secção dos OST varia ou modifica as Cláusulas Contratuais-Tipo ou os Termos do RGPD, nem afeta os direitos do titular dos dados ou da autoridade de controlo ao abrigo das Cláusulas Contratuais-tipo ou do RGPD. A Microsoft Corporation é um terceiro beneficiário ao abrigo desta secção.</w:t>
      </w:r>
    </w:p>
    <w:p w14:paraId="336DC437" w14:textId="77777777" w:rsidR="00721CEC" w:rsidRDefault="00721CEC" w:rsidP="00721CEC">
      <w:pPr>
        <w:pStyle w:val="ProductList-Body"/>
        <w:ind w:left="158"/>
      </w:pPr>
    </w:p>
    <w:p w14:paraId="150D380B" w14:textId="77777777" w:rsidR="00721CEC" w:rsidRDefault="00721CEC" w:rsidP="00721CEC">
      <w:pPr>
        <w:pStyle w:val="ProductList-SubSubSectionHeading"/>
        <w:outlineLvl w:val="1"/>
      </w:pPr>
      <w:bookmarkStart w:id="71" w:name="_Toc507768554"/>
      <w:bookmarkStart w:id="72" w:name="_Toc525829861"/>
      <w:r>
        <w:t>Notificação de Incidentes de Segurança</w:t>
      </w:r>
      <w:bookmarkEnd w:id="71"/>
      <w:bookmarkEnd w:id="72"/>
    </w:p>
    <w:p w14:paraId="372BAB1B" w14:textId="77777777" w:rsidR="00721CEC" w:rsidRDefault="00721CEC" w:rsidP="00721CEC">
      <w:pPr>
        <w:pStyle w:val="ProductList-Body"/>
      </w:pPr>
      <w:bookmarkStart w:id="73" w:name="_Hlk504328309"/>
      <w:r>
        <w:t>Se a Microsoft tomar conhecimento de uma violação de segurança que resulte na destruição, perda, alteração, divulgação não autorizada ou acesso acidental ou ilícito aos Dados do Cliente ou aos Dados Pessoais durante o respetivo tratamento pela Microsoft (individualmente, um “Incidente de Segurança”)</w:t>
      </w:r>
      <w:bookmarkEnd w:id="73"/>
      <w:r>
        <w:t>, a Microsoft irá de imediato e sem demora injustificada (1) notificar o Cliente do Incidente de Segurança; (2) investigar o Incidente de Segurança e fornecer ao Cliente informações detalhadas sobre o Incidente de Segurança; (3) tomar as medidas razoáveis para mitigar os efeitos e para minimizar quaisquer danos resultantes do Incidente de Segurança.</w:t>
      </w:r>
    </w:p>
    <w:p w14:paraId="214FEBA0" w14:textId="77777777" w:rsidR="00721CEC" w:rsidRDefault="00721CEC" w:rsidP="00721CEC">
      <w:pPr>
        <w:pStyle w:val="ProductList-Body"/>
      </w:pPr>
    </w:p>
    <w:p w14:paraId="120F112D" w14:textId="77777777" w:rsidR="00721CEC" w:rsidRDefault="00721CEC" w:rsidP="00721CEC">
      <w:pPr>
        <w:pStyle w:val="ProductList-Body"/>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O Cliente é o único responsável pelo cumprimento das respetivas obrigações ao abrigo das leis de notificação de incidentes aplicáveis ao Cliente e pelo cumprimento de quaisquer obrigações de notificação de terceiros relacionados com qualquer Incidente de Segurança.</w:t>
      </w:r>
    </w:p>
    <w:p w14:paraId="671299BA" w14:textId="77777777" w:rsidR="00721CEC" w:rsidRDefault="00721CEC" w:rsidP="00721CEC">
      <w:pPr>
        <w:pStyle w:val="ProductList-Body"/>
      </w:pPr>
    </w:p>
    <w:p w14:paraId="4FA05F1E" w14:textId="77777777" w:rsidR="00721CEC" w:rsidRPr="00A83107" w:rsidRDefault="00721CEC" w:rsidP="00721CEC">
      <w:pPr>
        <w:pStyle w:val="ProductList-Body"/>
        <w:rPr>
          <w:spacing w:val="-2"/>
        </w:rPr>
      </w:pPr>
      <w:r w:rsidRPr="00A83107">
        <w:rPr>
          <w:spacing w:val="-2"/>
        </w:rP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566DE6FA" w14:textId="77777777" w:rsidR="00721CEC" w:rsidRDefault="00721CEC" w:rsidP="00721CEC">
      <w:pPr>
        <w:pStyle w:val="ProductList-Body"/>
      </w:pPr>
    </w:p>
    <w:p w14:paraId="5142DFEF" w14:textId="77777777" w:rsidR="00721CEC" w:rsidRDefault="00721CEC" w:rsidP="00721CEC">
      <w:pPr>
        <w:pStyle w:val="ProductList-Body"/>
      </w:pPr>
      <w:r>
        <w:t>A obrigação da Microsoft de reportar ou responder a um Incidente de Segurança ao abrigo desta secção não é uma confirmação por parte da Microsoft de qualquer falha ou responsabilidade relativamente ao Incidente de Segurança.</w:t>
      </w:r>
    </w:p>
    <w:p w14:paraId="0D95A8DF" w14:textId="77777777" w:rsidR="00721CEC" w:rsidRDefault="00721CEC" w:rsidP="00721CEC">
      <w:pPr>
        <w:pStyle w:val="ProductList-Body"/>
      </w:pPr>
    </w:p>
    <w:p w14:paraId="417C2CB5" w14:textId="77777777" w:rsidR="00721CEC" w:rsidRDefault="00721CEC" w:rsidP="00721CE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53CBF059" w14:textId="77777777" w:rsidR="00721CEC" w:rsidRDefault="00721CEC" w:rsidP="00721CEC">
      <w:pPr>
        <w:pStyle w:val="ProductList-Body"/>
      </w:pPr>
    </w:p>
    <w:p w14:paraId="51D062F1" w14:textId="77777777" w:rsidR="00721CEC" w:rsidRDefault="00721CEC" w:rsidP="00721CEC">
      <w:pPr>
        <w:pStyle w:val="ProductList-SubSubSectionHeading"/>
        <w:keepNext/>
        <w:outlineLvl w:val="1"/>
      </w:pPr>
      <w:bookmarkStart w:id="74" w:name="_Toc507768555"/>
      <w:bookmarkStart w:id="75" w:name="DataTransfersandLocation"/>
      <w:bookmarkStart w:id="76" w:name="_Toc525829862"/>
      <w:r>
        <w:t>Localização e Transferências de Dados</w:t>
      </w:r>
      <w:bookmarkEnd w:id="74"/>
      <w:bookmarkEnd w:id="76"/>
    </w:p>
    <w:bookmarkEnd w:id="75"/>
    <w:p w14:paraId="7671D95F" w14:textId="77777777" w:rsidR="00721CEC" w:rsidRPr="00455F0E" w:rsidRDefault="00721CEC" w:rsidP="00721CEC">
      <w:pPr>
        <w:pStyle w:val="ProductList-Body"/>
        <w:ind w:left="180"/>
        <w:outlineLvl w:val="2"/>
      </w:pPr>
      <w:r>
        <w:rPr>
          <w:b/>
          <w:bCs/>
          <w:color w:val="0072C6"/>
        </w:rPr>
        <w:t>Transferências de Dados</w:t>
      </w:r>
    </w:p>
    <w:p w14:paraId="08AD13F7" w14:textId="77777777" w:rsidR="00721CEC" w:rsidRDefault="00721CEC" w:rsidP="00721CEC">
      <w:pPr>
        <w:pStyle w:val="ProductList-Body"/>
        <w:ind w:left="158"/>
      </w:pPr>
      <w:r>
        <w:t xml:space="preserve">Exceto como descrito noutras secções dos OST, os Dados do Cliente e os Dados Pessoais que a Microsoft trata em nome do Cliente poderão ser transferidos, armazenados e tratados nos Estados Unidos ou em qualquer outro país em que a Microsoft ou as suas Subcontratantes operem. O Cliente designa a Microsoft para efetuar quaisquer transferências desse tipo dos Dados do Cliente e dos Dados Pessoais para um desses países, bem como para armazenar e tratar os Dados do Cliente e os Dados Pessoais para disponibilizar os Serviços Online. </w:t>
      </w:r>
    </w:p>
    <w:p w14:paraId="72E3A758" w14:textId="77777777" w:rsidR="00721CEC" w:rsidRDefault="00721CEC" w:rsidP="00721CEC">
      <w:pPr>
        <w:pStyle w:val="ProductList-Body"/>
        <w:ind w:left="158"/>
      </w:pPr>
    </w:p>
    <w:p w14:paraId="2297D926" w14:textId="77777777" w:rsidR="00721CEC" w:rsidRDefault="00721CEC" w:rsidP="00721CEC">
      <w:pPr>
        <w:pStyle w:val="ProductList-Body"/>
        <w:ind w:left="158"/>
      </w:pPr>
      <w:r>
        <w:t>Todas as transferências dos Dados do Cliente fora da União Europeia, Espaço Económico Europeu e Suíça pelos Serviços Online Principais devem ser reguladas pelas Cláusulas Contratuais-Tipo no Anexo 3, salvo se o Cliente tiver optado ativamente por não participar nessas cláusulas.</w:t>
      </w:r>
    </w:p>
    <w:p w14:paraId="36725C26" w14:textId="77777777" w:rsidR="00721CEC" w:rsidRDefault="00721CEC" w:rsidP="00721CEC">
      <w:pPr>
        <w:pStyle w:val="ProductList-Body"/>
        <w:ind w:left="158"/>
      </w:pPr>
    </w:p>
    <w:p w14:paraId="5C45F35F" w14:textId="77777777" w:rsidR="00721CEC" w:rsidRDefault="00721CEC" w:rsidP="00721CEC">
      <w:pPr>
        <w:pStyle w:val="ProductList-Body"/>
        <w:ind w:left="158"/>
      </w:pPr>
      <w:r>
        <w:t>A Microsoft cumprirá os requisitos da lei de proteção de dados do Espaço Económico Europeu e da Suíça no que diz respeito à recolha, utilização, transferência, retenção e outro tratamento de Dados Pessoais no Espaço Económico Europeu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02966DFD" w14:textId="77777777" w:rsidR="00721CEC" w:rsidRDefault="00721CEC" w:rsidP="00721CEC">
      <w:pPr>
        <w:pStyle w:val="ProductList-Body"/>
        <w:ind w:left="158"/>
      </w:pPr>
    </w:p>
    <w:p w14:paraId="60063AA8" w14:textId="77777777" w:rsidR="00721CEC" w:rsidRDefault="00721CEC" w:rsidP="00721CEC">
      <w:pPr>
        <w:pStyle w:val="ProductList-Body"/>
        <w:ind w:left="158"/>
      </w:pPr>
      <w:r>
        <w:t>Além disso,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6A051E44" w14:textId="77777777" w:rsidR="00721CEC" w:rsidRDefault="00721CEC" w:rsidP="00721CEC">
      <w:pPr>
        <w:pStyle w:val="ProductList-Body"/>
        <w:ind w:left="158"/>
      </w:pPr>
    </w:p>
    <w:p w14:paraId="61670260" w14:textId="77777777" w:rsidR="00721CEC" w:rsidRPr="00455F0E" w:rsidRDefault="00721CEC" w:rsidP="00721CEC">
      <w:pPr>
        <w:pStyle w:val="ProductList-Body"/>
        <w:ind w:left="180"/>
        <w:outlineLvl w:val="2"/>
      </w:pPr>
      <w:bookmarkStart w:id="77" w:name="LocationofCustomerDataatRest"/>
      <w:r>
        <w:rPr>
          <w:b/>
          <w:color w:val="0072C6"/>
        </w:rPr>
        <w:t>Localização dos Dados do Cliente Inativos</w:t>
      </w:r>
    </w:p>
    <w:bookmarkEnd w:id="77"/>
    <w:p w14:paraId="6447FF62" w14:textId="77777777" w:rsidR="008D2F77" w:rsidRPr="0044514B" w:rsidRDefault="008D2F77" w:rsidP="008D2F77">
      <w:pPr>
        <w:pStyle w:val="ProductList-Body"/>
        <w:ind w:left="158"/>
      </w:pPr>
      <w:r>
        <w:t>Para os Serviços Online Principais, a Microsoft armazenará os Dados do Cliente inativos em determinadas áreas geográficas principais (cada uma, uma Geo) da seguinte forma:</w:t>
      </w:r>
    </w:p>
    <w:p w14:paraId="391D3A01" w14:textId="0D81628F" w:rsidR="008D2F77" w:rsidRPr="0044514B" w:rsidRDefault="008D2F77" w:rsidP="008D2F77">
      <w:pPr>
        <w:pStyle w:val="ProductList-Body"/>
        <w:numPr>
          <w:ilvl w:val="1"/>
          <w:numId w:val="7"/>
        </w:numPr>
        <w:ind w:left="900"/>
      </w:pPr>
      <w:r>
        <w:rPr>
          <w:b/>
          <w:bCs/>
        </w:rPr>
        <w:t xml:space="preserve">Serviços do Office 365. </w:t>
      </w:r>
      <w:r>
        <w:t>Se o Cliente fornecer o respetivo tenant na Austrália, Canadá, União Europeia, França, Índia, Japão, Coreia do Sul, Reino Unido ou Estados Unidos,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(3) ficheiros carregados para o OneDrive para Empresas e (4) conteúdo do projeto carregado para o Project Online.</w:t>
      </w:r>
    </w:p>
    <w:p w14:paraId="00A01694" w14:textId="77777777" w:rsidR="00721CEC" w:rsidRPr="00D32837" w:rsidRDefault="00721CEC" w:rsidP="00721CEC">
      <w:pPr>
        <w:pStyle w:val="ProductList-Body"/>
        <w:numPr>
          <w:ilvl w:val="1"/>
          <w:numId w:val="7"/>
        </w:numPr>
        <w:ind w:left="900"/>
      </w:pPr>
      <w:r>
        <w:rPr>
          <w:b/>
          <w:bCs/>
        </w:rPr>
        <w:t>Serviços Online do Microsoft Intune</w:t>
      </w:r>
      <w:r w:rsidRPr="00A83107">
        <w:rPr>
          <w:b/>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188ED701" w14:textId="311411C4" w:rsidR="00721CEC" w:rsidRDefault="00721CEC" w:rsidP="00721CEC">
      <w:pPr>
        <w:pStyle w:val="ProductList-Body"/>
        <w:numPr>
          <w:ilvl w:val="1"/>
          <w:numId w:val="7"/>
        </w:numPr>
        <w:ind w:left="900"/>
      </w:pPr>
      <w:r>
        <w:rPr>
          <w:b/>
          <w:bCs/>
        </w:rPr>
        <w:t>Serviços Principais da Plataforma de Aplicações Empresariais da Microsoft</w:t>
      </w:r>
      <w:r w:rsidRPr="00A83107">
        <w:rPr>
          <w:b/>
        </w:rPr>
        <w:t>.</w:t>
      </w:r>
      <w:r>
        <w:t xml:space="preserve"> Se o Cliente fornecer o respetivo inquilino na Austrália, Canadá, Ásia-Pacífico, Índia, Japão, União Europeia, Reino Unido ou Estados Unidos, a Microsoft irá armazenar os Dados do Cliente inativos apenas nessa Região Geográfica, exceto consoante assinalado na secção de localização dos dados do Centro de Fidedignidade da Plataforma de Aplicações de Negócio da Microsoft.</w:t>
      </w:r>
    </w:p>
    <w:p w14:paraId="3ADAED6C" w14:textId="77777777" w:rsidR="00721CEC" w:rsidRDefault="00721CEC" w:rsidP="00721CEC">
      <w:pPr>
        <w:pStyle w:val="ProductList-Body"/>
        <w:numPr>
          <w:ilvl w:val="1"/>
          <w:numId w:val="7"/>
        </w:numPr>
        <w:ind w:left="900"/>
      </w:pPr>
      <w:r>
        <w:rPr>
          <w:b/>
          <w:bCs/>
        </w:rPr>
        <w:t>Serviços Principais do Microsoft Azure</w:t>
      </w:r>
      <w:r w:rsidRPr="00A83107">
        <w:rPr>
          <w:b/>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BD32614" w14:textId="77777777" w:rsidR="00721CEC" w:rsidRPr="00FC2D52" w:rsidRDefault="00721CEC" w:rsidP="00993814">
      <w:pPr>
        <w:pStyle w:val="ProductList-Body"/>
        <w:numPr>
          <w:ilvl w:val="1"/>
          <w:numId w:val="7"/>
        </w:numPr>
        <w:ind w:left="907"/>
      </w:pPr>
      <w:r>
        <w:rPr>
          <w:b/>
          <w:bCs/>
        </w:rPr>
        <w:t>Microsoft Cloud App Security</w:t>
      </w:r>
      <w:r w:rsidRPr="00A83107">
        <w:rPr>
          <w:b/>
        </w:rPr>
        <w:t>.</w:t>
      </w:r>
      <w:r>
        <w:t xml:space="preserve"> Se o Cliente fornecer o respetivo inquilino na União Europeia ou nos Estados Unidos, a Microsoft armazenará os Dados do Cliente inativos apenas nessa região geográfica (Geo).</w:t>
      </w:r>
    </w:p>
    <w:p w14:paraId="6E68CDB1" w14:textId="1046E612" w:rsidR="00721CEC" w:rsidRDefault="00721CEC" w:rsidP="00993814">
      <w:pPr>
        <w:pStyle w:val="ProductList-Body"/>
        <w:numPr>
          <w:ilvl w:val="1"/>
          <w:numId w:val="7"/>
        </w:numPr>
        <w:ind w:left="907"/>
      </w:pPr>
      <w:r>
        <w:rPr>
          <w:b/>
          <w:bCs/>
        </w:rPr>
        <w:lastRenderedPageBreak/>
        <w:t>Serviços Principais do Microsoft Dynamics 365</w:t>
      </w:r>
      <w:r w:rsidRPr="00A83107">
        <w:rPr>
          <w:b/>
        </w:rPr>
        <w:t>.</w:t>
      </w:r>
      <w:r>
        <w:t xml:space="preserve"> Quando o Cliente fornece um Serviço Principal do Dynamics 365 para implementação numa Geo disponível, então, para esse serviço, a Microsoft armazenará os Dados do Cliente inativos nessa Geo especificada, exceto conforme descrito no Centro de Fidedignidade do Microsoft Dynamics 365 (que a Microsoft pode atualizar periodicamente).</w:t>
      </w:r>
    </w:p>
    <w:p w14:paraId="7CDCDEDC" w14:textId="77777777" w:rsidR="00096B25" w:rsidRPr="00841C87" w:rsidRDefault="00096B25" w:rsidP="00993814">
      <w:pPr>
        <w:pStyle w:val="ProductList-Body"/>
        <w:numPr>
          <w:ilvl w:val="1"/>
          <w:numId w:val="7"/>
        </w:numPr>
        <w:ind w:left="907"/>
      </w:pPr>
      <w:r>
        <w:rPr>
          <w:b/>
          <w:bCs/>
        </w:rPr>
        <w:t>Serviços da Proteção Avançada contra Ameaças do Windows Defender</w:t>
      </w:r>
      <w:r w:rsidRPr="00944BC7">
        <w:rPr>
          <w:b/>
          <w:bCs/>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da Microsoft.</w:t>
      </w:r>
    </w:p>
    <w:p w14:paraId="45A7E607" w14:textId="77777777" w:rsidR="00721CEC" w:rsidRDefault="00721CEC" w:rsidP="00721CEC">
      <w:pPr>
        <w:pStyle w:val="ProductList-Body"/>
        <w:ind w:left="158"/>
      </w:pPr>
    </w:p>
    <w:p w14:paraId="55307594" w14:textId="77777777" w:rsidR="00721CEC" w:rsidRDefault="00721CEC" w:rsidP="00721CEC">
      <w:pPr>
        <w:pStyle w:val="ProductList-Body"/>
        <w:ind w:left="153"/>
      </w:pPr>
      <w:r>
        <w:tab/>
        <w:t>A Microsoft não controla nem limita as regiões a partir das quais o Cliente ou os utilizadores finais do Cliente possam aceder aos Dados do Cliente ou mover os Dados do Cliente.</w:t>
      </w:r>
    </w:p>
    <w:p w14:paraId="3F1BA334" w14:textId="77777777" w:rsidR="00721CEC" w:rsidRPr="00D32837" w:rsidRDefault="00721CEC" w:rsidP="00721CEC">
      <w:pPr>
        <w:pStyle w:val="ProductList-Body"/>
        <w:ind w:left="158"/>
      </w:pPr>
    </w:p>
    <w:p w14:paraId="2250E612" w14:textId="77777777" w:rsidR="00721CEC" w:rsidRDefault="00721CEC" w:rsidP="00721CEC">
      <w:pPr>
        <w:pStyle w:val="ProductList-SubSubSectionHeading"/>
        <w:outlineLvl w:val="1"/>
      </w:pPr>
      <w:bookmarkStart w:id="78" w:name="_Toc507768556"/>
      <w:bookmarkStart w:id="79" w:name="_Toc525829863"/>
      <w:r>
        <w:t>Retenção e Eliminação de Dados</w:t>
      </w:r>
      <w:bookmarkEnd w:id="78"/>
      <w:bookmarkEnd w:id="79"/>
    </w:p>
    <w:p w14:paraId="149714C3" w14:textId="77777777" w:rsidR="00721CEC" w:rsidRDefault="00721CEC" w:rsidP="00721CEC">
      <w:pPr>
        <w:pStyle w:val="ProductList-Body"/>
      </w:pPr>
      <w:r>
        <w:t>Durante o período de subscrição do Cliente, o Cliente terá sempre a capacidade de acesso, extração e eliminação dos Dados do Cliente armazenados em cada Serviço Online.</w:t>
      </w:r>
    </w:p>
    <w:p w14:paraId="0304369D" w14:textId="77777777" w:rsidR="00721CEC" w:rsidRPr="003C7CFC" w:rsidRDefault="00721CEC" w:rsidP="00721CEC">
      <w:pPr>
        <w:pStyle w:val="ProductList-Body"/>
      </w:pPr>
    </w:p>
    <w:p w14:paraId="53AFDA3C" w14:textId="77777777" w:rsidR="00721CEC" w:rsidRDefault="00721CEC" w:rsidP="00721CEC">
      <w:pPr>
        <w:pStyle w:val="ProductList-Body"/>
      </w:pPr>
      <w:r>
        <w:t>Exceto no que diz respeito às versões de avaliação gratuitas e aos serviços do LinkedIn, a Microsoft irá conservar os Dados do Cliente que permanecem armazenados nos Serviços Online numa conta de funcionalidade limitada durante 90 dias após a expiração ou a cessação da subscrição do Cliente para que este possa extrair os dados. Uma vez terminado o período de retenção de 90 dias, a Microsoft desativará a conta do Cliente e procederá à eliminação dos Dados do Cliente e dos Dados Pessoais no prazo adicional de 90 dias, salvo se a Microsoft tiver permissão ou se for exigido pela lei aplicável que mantenha esses dados ou se tal for autorizado no presente contrato.</w:t>
      </w:r>
    </w:p>
    <w:p w14:paraId="1C54084B" w14:textId="77777777" w:rsidR="00721CEC" w:rsidRDefault="00721CEC" w:rsidP="00721CEC">
      <w:pPr>
        <w:pStyle w:val="ProductList-Body"/>
      </w:pPr>
    </w:p>
    <w:p w14:paraId="5ECEDD37" w14:textId="721C8469" w:rsidR="00721CEC" w:rsidRDefault="00721CEC" w:rsidP="00721CEC">
      <w:pPr>
        <w:pStyle w:val="ProductList-Body"/>
      </w:pPr>
      <w:r>
        <w:t>O Serviço Online poderá não suportar a retenção ou extração de software fornecido pelo Cliente. A Microsoft não é responsável pela eliminação dos Dados do Cliente ou dos Dados Pessoais conforme descrito nesta secção.</w:t>
      </w:r>
    </w:p>
    <w:p w14:paraId="4B10AB8D" w14:textId="77777777" w:rsidR="00721CEC" w:rsidRDefault="00721CEC" w:rsidP="00721CEC">
      <w:pPr>
        <w:pStyle w:val="ProductList-Body"/>
      </w:pPr>
    </w:p>
    <w:p w14:paraId="41097B1F" w14:textId="77777777" w:rsidR="00721CEC" w:rsidRDefault="00721CEC" w:rsidP="00721CEC">
      <w:pPr>
        <w:pStyle w:val="ProductList-SubSubSectionHeading"/>
        <w:outlineLvl w:val="1"/>
      </w:pPr>
      <w:bookmarkStart w:id="80" w:name="_Toc507768557"/>
      <w:bookmarkStart w:id="81" w:name="_Toc525829864"/>
      <w:r>
        <w:t>Compromisso de Confidencialidade do Contratante</w:t>
      </w:r>
      <w:bookmarkEnd w:id="80"/>
      <w:bookmarkEnd w:id="81"/>
    </w:p>
    <w:p w14:paraId="23C51C92" w14:textId="77777777" w:rsidR="00721CEC" w:rsidRDefault="00721CEC" w:rsidP="00721CEC">
      <w:pPr>
        <w:pStyle w:val="ProductList-Body"/>
      </w:pPr>
      <w:r>
        <w:t>A Microsoft assegura que o seu pessoal envolvido no tratamento dos Dados do Cliente e dos Dados Pessoais (i) irá tratar estes dados apenas mediante instruções do Cliente e (ii) será obrigada a manter a confidencialidade e a segurança destes dados, mesmo depois de cessado o compromisso.</w:t>
      </w:r>
    </w:p>
    <w:p w14:paraId="5BE5CB61" w14:textId="77777777" w:rsidR="00721CEC" w:rsidRDefault="00721CEC" w:rsidP="00721CEC">
      <w:pPr>
        <w:pStyle w:val="ProductList-Body"/>
      </w:pPr>
    </w:p>
    <w:p w14:paraId="19B826E0" w14:textId="77777777" w:rsidR="00721CEC" w:rsidRDefault="00721CEC" w:rsidP="00721CEC">
      <w:pPr>
        <w:pStyle w:val="ProductList-SubSubSectionHeading"/>
        <w:outlineLvl w:val="1"/>
      </w:pPr>
      <w:bookmarkStart w:id="82" w:name="_Toc507768558"/>
      <w:bookmarkStart w:id="83" w:name="_Toc525829865"/>
      <w:r>
        <w:t>Notificação e Controlos à utilização por parte dos Subcontratantes</w:t>
      </w:r>
      <w:bookmarkEnd w:id="82"/>
      <w:bookmarkEnd w:id="83"/>
    </w:p>
    <w:p w14:paraId="48B822A9" w14:textId="77777777" w:rsidR="00721CEC" w:rsidRDefault="00721CEC" w:rsidP="00721CEC">
      <w:pPr>
        <w:pStyle w:val="ProductList-Body"/>
      </w:pPr>
      <w:r>
        <w:t>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 Cliente e dos Dados Pessoais, caso este consentimento seja exigido ao abrigo das cláusulas contratuais-tipo ou dos Termos do RGPD.</w:t>
      </w:r>
    </w:p>
    <w:p w14:paraId="5B168B94" w14:textId="77777777" w:rsidR="00721CEC" w:rsidRDefault="00721CEC" w:rsidP="00721CEC">
      <w:pPr>
        <w:pStyle w:val="ProductList-Body"/>
        <w:rPr>
          <w:szCs w:val="18"/>
        </w:rPr>
      </w:pPr>
    </w:p>
    <w:p w14:paraId="0AF592F9" w14:textId="77777777" w:rsidR="00721CEC" w:rsidRDefault="00721CEC" w:rsidP="00721CEC">
      <w:pPr>
        <w:pStyle w:val="ProductList-Body"/>
      </w:pPr>
      <w:r>
        <w:t>A Microsoft é responsável pela conformidade dos seus Subcontratantes com as obrigações da Microsoft presentes nos OST. A Microsoft disponibiliza informações sobre os Subcontratantes num Web site da Microsoft. Quando contratar qualquer Subcontratante, a Microsoft irá assegurar, mediante um contrato por escrito, que o Subcontratante pode aceder aos Dados do Cliente ou aos Dados Pessoais e utilizá-los apenas para fornecer os serviços instruídos pela Microsoft, e que estão proibidos de utilizar os Dados do Cliente ou os Dados Pessoais para qualquer outra finalidade. A Microsoft assegurará que os Subcontratantes estão vinculados por contratos escritos que exigem que proporcionem, pelo menos, o nível de proteção de dados exigido pela Microsoft nos OST.</w:t>
      </w:r>
    </w:p>
    <w:p w14:paraId="0A1404A5" w14:textId="77777777" w:rsidR="00721CEC" w:rsidRDefault="00721CEC" w:rsidP="00721CEC">
      <w:pPr>
        <w:pStyle w:val="ProductList-Body"/>
      </w:pPr>
    </w:p>
    <w:p w14:paraId="3D02EB88" w14:textId="77777777" w:rsidR="00721CEC" w:rsidRDefault="00721CEC" w:rsidP="00721CEC">
      <w:pPr>
        <w:pStyle w:val="ProductList-Body"/>
      </w:pPr>
      <w:r>
        <w:t>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14 dias antes de disponibilizar a esse Subcontratante acesso aos Dados do Cliente ou aos Dados Pessoais. No entanto, relativamente aos Serviços Online Principais, a Microsoft notificará o Cliente (através da atualização do Web site e da disponibilização ao Cliente de um mecanismo para obter uma notificação dessa atualização) sobre qualquer novo Subcontratante pelo menos 6 meses antes de disponibilizar a esse Subcontratante acesso aos Dados do Cliente.</w:t>
      </w:r>
    </w:p>
    <w:p w14:paraId="3412A616" w14:textId="77777777" w:rsidR="00721CEC" w:rsidRDefault="00721CEC" w:rsidP="00721CEC">
      <w:pPr>
        <w:pStyle w:val="ProductList-Body"/>
      </w:pPr>
    </w:p>
    <w:p w14:paraId="4A7A6020" w14:textId="77777777" w:rsidR="00721CEC" w:rsidRDefault="00721CEC" w:rsidP="00721CEC">
      <w:pPr>
        <w:pStyle w:val="ProductList-Body"/>
      </w:pPr>
      <w:r>
        <w:t>Se o Cliente não aprovar um novo Subcontratante, o Cliente poderá cessar qualquer subscrição do Serviço Online afetado sem qualquer sanção ao enviar, antes do fim do período da notificação relevante, uma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quaisquer subscrições para o Serviço Online cessado das faturas subsequentes do Cliente ou do respetivo revendedor.</w:t>
      </w:r>
    </w:p>
    <w:p w14:paraId="53C68610" w14:textId="77777777" w:rsidR="00721CEC" w:rsidRDefault="00721CEC" w:rsidP="00721CEC">
      <w:pPr>
        <w:pStyle w:val="ProductList-Body"/>
      </w:pPr>
    </w:p>
    <w:p w14:paraId="0211F6DF" w14:textId="77777777" w:rsidR="00721CEC" w:rsidRDefault="00721CEC" w:rsidP="00781C40">
      <w:pPr>
        <w:pStyle w:val="ProductList-SubSubSectionHeading"/>
        <w:keepNext/>
        <w:outlineLvl w:val="1"/>
      </w:pPr>
      <w:bookmarkStart w:id="84" w:name="_Toc507768559"/>
      <w:bookmarkStart w:id="85" w:name="_Toc525829866"/>
      <w:r>
        <w:t>Instituições de Ensino</w:t>
      </w:r>
      <w:bookmarkEnd w:id="84"/>
      <w:bookmarkEnd w:id="85"/>
    </w:p>
    <w:p w14:paraId="06388170" w14:textId="77777777" w:rsidR="00721CEC" w:rsidRDefault="00721CEC" w:rsidP="00721CEC">
      <w:pPr>
        <w:pStyle w:val="ProductList-Body"/>
        <w:spacing w:after="120"/>
      </w:pPr>
      <w:r>
        <w:t xml:space="preserve">Se o Cliente for uma agência ou instituição de ensino à qual as normas da Lei dos Direitos Educacionais e Privacidade da Família dos EUA (“FERPA”), 20 U.S.C. § 1232g, se aplicam, a Microsoft reconhece que, para fins dos presentes OST, a Microsoft será designada como um “funcionário do </w:t>
      </w:r>
      <w:r>
        <w:lastRenderedPageBreak/>
        <w:t>ensino” com “interesses educacionais legítimos” nos Dados do Cliente, uma vez que esses termos foram definidos ao abrigo da lei FERPA e respetivas normas de implementação e a Microsoft concorda em cumprir as limitações e os requisitos impostos por 34 CFR 99.33(a) quanto aos funcionários do ensino.</w:t>
      </w:r>
    </w:p>
    <w:p w14:paraId="40CA508D" w14:textId="77777777" w:rsidR="00721CEC" w:rsidRDefault="00721CEC" w:rsidP="00721CE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86" w:name="_Toc489605580"/>
      <w:bookmarkStart w:id="87" w:name="_Toc487134016"/>
      <w:bookmarkStart w:id="88" w:name="HIPPA"/>
      <w:bookmarkStart w:id="89" w:name="_Toc525829867"/>
      <w:r>
        <w:t>Associado de Negócio HIPAA</w:t>
      </w:r>
      <w:bookmarkEnd w:id="86"/>
      <w:bookmarkEnd w:id="87"/>
      <w:bookmarkEnd w:id="89"/>
    </w:p>
    <w:bookmarkEnd w:id="88"/>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6"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0937BBEE" w14:textId="77777777" w:rsidR="00F77036" w:rsidRPr="00690C65" w:rsidRDefault="00F77036" w:rsidP="00233C87">
      <w:pPr>
        <w:pStyle w:val="ProductList-SubSubSectionHeading"/>
        <w:outlineLvl w:val="2"/>
      </w:pPr>
      <w:bookmarkStart w:id="90" w:name="_Toc525829868"/>
      <w:r>
        <w:t>Como Contactar a Microsoft</w:t>
      </w:r>
      <w:bookmarkEnd w:id="90"/>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2111E71D" w14:textId="77777777" w:rsidR="00721CEC" w:rsidRPr="008051F6" w:rsidRDefault="00721CEC" w:rsidP="00721CEC">
      <w:pPr>
        <w:pStyle w:val="ProductList-Body"/>
        <w:spacing w:before="120"/>
        <w:ind w:left="187"/>
        <w:rPr>
          <w:b/>
          <w:lang w:val="en-US"/>
        </w:rPr>
      </w:pPr>
      <w:r w:rsidRPr="008051F6">
        <w:rPr>
          <w:b/>
          <w:lang w:val="en-US"/>
        </w:rPr>
        <w:t>Microsoft Ireland Operations, Ltd.</w:t>
      </w:r>
    </w:p>
    <w:p w14:paraId="46DC00E7" w14:textId="77777777" w:rsidR="00721CEC" w:rsidRPr="008051F6" w:rsidRDefault="00721CEC" w:rsidP="00721CEC">
      <w:pPr>
        <w:pStyle w:val="ProductList-Body"/>
        <w:ind w:left="180"/>
        <w:rPr>
          <w:lang w:val="en-US"/>
        </w:rPr>
      </w:pPr>
      <w:r w:rsidRPr="008051F6">
        <w:rPr>
          <w:lang w:val="en-US"/>
        </w:rPr>
        <w:t>Attn: Data Protection</w:t>
      </w:r>
    </w:p>
    <w:p w14:paraId="011B6EB2" w14:textId="77777777" w:rsidR="00721CEC" w:rsidRPr="008051F6" w:rsidRDefault="00721CEC" w:rsidP="00721CEC">
      <w:pPr>
        <w:pStyle w:val="ProductList-Body"/>
        <w:ind w:left="180"/>
        <w:rPr>
          <w:lang w:val="en-US"/>
        </w:rPr>
      </w:pPr>
      <w:r w:rsidRPr="008051F6">
        <w:rPr>
          <w:lang w:val="en-US"/>
        </w:rPr>
        <w:t>One Microsoft Place</w:t>
      </w:r>
    </w:p>
    <w:p w14:paraId="14724ECD" w14:textId="77777777" w:rsidR="00721CEC" w:rsidRPr="008051F6" w:rsidRDefault="00721CEC" w:rsidP="00721CEC">
      <w:pPr>
        <w:pStyle w:val="ProductList-Body"/>
        <w:ind w:left="180"/>
        <w:rPr>
          <w:lang w:val="en-US"/>
        </w:rPr>
      </w:pPr>
      <w:r w:rsidRPr="008051F6">
        <w:rPr>
          <w:lang w:val="en-US"/>
        </w:rPr>
        <w:t>South County Business Park</w:t>
      </w:r>
    </w:p>
    <w:p w14:paraId="0045C16E" w14:textId="77777777" w:rsidR="00721CEC" w:rsidRDefault="00721CEC" w:rsidP="00721CEC">
      <w:pPr>
        <w:pStyle w:val="ProductList-Body"/>
        <w:ind w:left="180"/>
      </w:pPr>
      <w:r>
        <w:t>Leopardstown</w:t>
      </w:r>
    </w:p>
    <w:p w14:paraId="0F1A455C" w14:textId="77777777" w:rsidR="00721CEC" w:rsidRDefault="00721CEC" w:rsidP="00721CEC">
      <w:pPr>
        <w:pStyle w:val="ProductList-Body"/>
        <w:ind w:left="180"/>
      </w:pPr>
      <w:r>
        <w:t>Dublin 18</w:t>
      </w:r>
    </w:p>
    <w:p w14:paraId="7DE39294" w14:textId="766E3E33" w:rsidR="00721CEC" w:rsidRDefault="00721CEC" w:rsidP="00721CEC">
      <w:pPr>
        <w:pStyle w:val="ProductList-Body"/>
        <w:ind w:left="180"/>
      </w:pPr>
      <w:r>
        <w:t>D18 P521</w:t>
      </w:r>
    </w:p>
    <w:p w14:paraId="2762F0B8" w14:textId="77777777" w:rsidR="007B325E" w:rsidRPr="00690C65" w:rsidRDefault="00B921C0"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721CEC">
          <w:type w:val="continuous"/>
          <w:pgSz w:w="12240" w:h="15840"/>
          <w:pgMar w:top="1440" w:right="720" w:bottom="1440" w:left="720" w:header="720" w:footer="720" w:gutter="0"/>
          <w:cols w:space="720"/>
          <w:titlePg/>
          <w:docGrid w:linePitch="360"/>
        </w:sectPr>
      </w:pPr>
    </w:p>
    <w:p w14:paraId="58196C86" w14:textId="77777777" w:rsidR="00721CEC" w:rsidRDefault="00721CEC" w:rsidP="00721CEC">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5829869"/>
      <w:r>
        <w:lastRenderedPageBreak/>
        <w:t>Apêndice A – Serviços Online Principais</w:t>
      </w:r>
      <w:bookmarkEnd w:id="91"/>
      <w:bookmarkEnd w:id="95"/>
    </w:p>
    <w:bookmarkEnd w:id="92"/>
    <w:p w14:paraId="62653CA6" w14:textId="77777777" w:rsidR="00721CEC" w:rsidRPr="007F2520" w:rsidRDefault="00721CEC" w:rsidP="00721CEC">
      <w:pPr>
        <w:pStyle w:val="ProductList-Body"/>
      </w:pPr>
    </w:p>
    <w:p w14:paraId="60D4A2B1" w14:textId="77777777" w:rsidR="00721CEC" w:rsidRPr="00FC2D52" w:rsidRDefault="00721CEC" w:rsidP="00721CEC">
      <w:pPr>
        <w:pStyle w:val="ProductList-Body"/>
      </w:pPr>
      <w:r>
        <w:t>O termo “Serviços Online Principais” aplica-se apenas aos serviços na tabela abaixo, excluindo quaisquer Pré-visualizações.</w:t>
      </w:r>
      <w:bookmarkEnd w:id="93"/>
      <w:bookmarkEnd w:id="94"/>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96" w:name="DPTOnlineServicesTable"/>
            <w:r w:rsidRPr="0017530E">
              <w:rPr>
                <w:color w:val="FFFFFF" w:themeColor="background1"/>
                <w:sz w:val="16"/>
                <w:szCs w:val="16"/>
              </w:rPr>
              <w:t>Serviços Online</w:t>
            </w:r>
          </w:p>
        </w:tc>
      </w:tr>
      <w:tr w:rsidR="00993814" w:rsidRPr="0017530E" w14:paraId="7EF6ADCB" w14:textId="77777777" w:rsidTr="004227CB">
        <w:tc>
          <w:tcPr>
            <w:tcW w:w="2610" w:type="dxa"/>
            <w:vAlign w:val="center"/>
          </w:tcPr>
          <w:p w14:paraId="39815C3D" w14:textId="2359670D" w:rsidR="00993814" w:rsidRPr="0017530E" w:rsidRDefault="00993814" w:rsidP="00993814">
            <w:pPr>
              <w:pStyle w:val="ProductList-Body"/>
              <w:rPr>
                <w:sz w:val="16"/>
                <w:szCs w:val="16"/>
              </w:rPr>
            </w:pPr>
            <w:bookmarkStart w:id="97" w:name="MicrosoftDynamicsOnlineServices"/>
            <w:bookmarkEnd w:id="96"/>
            <w:r w:rsidRPr="00216A7F">
              <w:rPr>
                <w:sz w:val="16"/>
                <w:szCs w:val="16"/>
              </w:rPr>
              <w:t>Serviços Principais do Microsoft Dynamics 365</w:t>
            </w:r>
          </w:p>
        </w:tc>
        <w:tc>
          <w:tcPr>
            <w:tcW w:w="8190" w:type="dxa"/>
          </w:tcPr>
          <w:p w14:paraId="32BC5ADD" w14:textId="38951433" w:rsidR="00993814" w:rsidRPr="0017530E" w:rsidRDefault="00993814" w:rsidP="00993814">
            <w:pPr>
              <w:pStyle w:val="ProductList-Body"/>
              <w:rPr>
                <w:sz w:val="16"/>
                <w:szCs w:val="16"/>
              </w:rPr>
            </w:pPr>
            <w:r w:rsidRPr="00216A7F">
              <w:rPr>
                <w:spacing w:val="-3"/>
                <w:sz w:val="16"/>
                <w:szCs w:val="16"/>
              </w:rPr>
              <w:t>Os seguintes serviços, cada um como um serviço autónomo ou incluído num plano ou aplicação com a marca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Atrair, Dynamics 365 for Talent: Integrar, Dynamics 365 for Sales Enterprise, Dynamics 365 for Sales Professional e Microsoft Social Engagement.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bookmarkEnd w:id="97"/>
      <w:tr w:rsidR="00993814" w:rsidRPr="0017530E" w14:paraId="5FE5C808" w14:textId="77777777" w:rsidTr="004227CB">
        <w:tc>
          <w:tcPr>
            <w:tcW w:w="2610" w:type="dxa"/>
            <w:vAlign w:val="center"/>
          </w:tcPr>
          <w:p w14:paraId="587638F5" w14:textId="6259C11E" w:rsidR="00993814" w:rsidRPr="0017530E" w:rsidRDefault="00993814" w:rsidP="00993814">
            <w:pPr>
              <w:pStyle w:val="ProductList-Body"/>
              <w:rPr>
                <w:sz w:val="16"/>
                <w:szCs w:val="16"/>
              </w:rPr>
            </w:pPr>
            <w:r w:rsidRPr="00216A7F">
              <w:rPr>
                <w:sz w:val="16"/>
                <w:szCs w:val="16"/>
              </w:rPr>
              <w:t>Serviços do Office 365</w:t>
            </w:r>
          </w:p>
        </w:tc>
        <w:tc>
          <w:tcPr>
            <w:tcW w:w="8190" w:type="dxa"/>
          </w:tcPr>
          <w:p w14:paraId="4A7404B7" w14:textId="7E64A65D" w:rsidR="00993814" w:rsidRPr="0017530E" w:rsidRDefault="00993814" w:rsidP="00993814">
            <w:pPr>
              <w:pStyle w:val="ProductList-Body"/>
              <w:rPr>
                <w:sz w:val="16"/>
                <w:szCs w:val="16"/>
              </w:rPr>
            </w:pPr>
            <w:r w:rsidRPr="00216A7F">
              <w:rPr>
                <w:sz w:val="16"/>
                <w:szCs w:val="16"/>
              </w:rPr>
              <w:t xml:space="preserve">Os seguintes serviços, cada um como um serviço autónomo ou incluído num conjunto de aplicações ou plano do Office 365: </w:t>
            </w:r>
            <w:bookmarkStart w:id="98" w:name="_Hlk498519502"/>
            <w:r w:rsidRPr="00216A7F">
              <w:rPr>
                <w:sz w:val="16"/>
                <w:szCs w:val="16"/>
              </w:rPr>
              <w:t>Gestor de Conformidade, Cofre do Cliente, Arquivo de Exchange Online, Proteção do Exchange Online, Exchange Online, Microsoft Bookings, Microsoft MyAnalytics, Microsoft Planner, Microsoft StaffHub, Microsoft Teams, Microsoft To-Do, Proteção Avançada Contra Ameaças do Office 365, Vídeo do Office 365, Office Online, OneDrive para Empresas, Outlook Customer Manager, Project Online, SharePoint Online, Skype para Empresas Online, Sway, Yammer Enterprise</w:t>
            </w:r>
            <w:bookmarkEnd w:id="98"/>
            <w:r w:rsidRPr="00216A7F">
              <w:rPr>
                <w:sz w:val="16"/>
                <w:szCs w:val="16"/>
              </w:rPr>
              <w:t xml:space="preserve"> e grupos organizacionais do CLiente geridos através do portal de administração Kaizala Pro.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993814" w:rsidRPr="0017530E" w14:paraId="745D444E" w14:textId="77777777" w:rsidTr="004227CB">
        <w:tc>
          <w:tcPr>
            <w:tcW w:w="2610" w:type="dxa"/>
            <w:vAlign w:val="center"/>
          </w:tcPr>
          <w:p w14:paraId="0D37B5CC" w14:textId="5829AEBE" w:rsidR="00993814" w:rsidRPr="0017530E" w:rsidRDefault="00993814" w:rsidP="00993814">
            <w:pPr>
              <w:pStyle w:val="ProductList-Body"/>
              <w:rPr>
                <w:sz w:val="16"/>
                <w:szCs w:val="16"/>
              </w:rPr>
            </w:pPr>
            <w:bookmarkStart w:id="99" w:name="MicrosoftAzureCoreServices"/>
            <w:r w:rsidRPr="00216A7F">
              <w:rPr>
                <w:sz w:val="16"/>
                <w:szCs w:val="16"/>
              </w:rPr>
              <w:t>Serviços Principais do Microsoft Azure</w:t>
            </w:r>
            <w:bookmarkEnd w:id="99"/>
          </w:p>
        </w:tc>
        <w:tc>
          <w:tcPr>
            <w:tcW w:w="8190" w:type="dxa"/>
          </w:tcPr>
          <w:p w14:paraId="2D461340" w14:textId="6EB6F37C" w:rsidR="00993814" w:rsidRPr="0017530E" w:rsidRDefault="00993814" w:rsidP="00993814">
            <w:pPr>
              <w:pStyle w:val="ProductList-Body"/>
              <w:rPr>
                <w:sz w:val="16"/>
                <w:szCs w:val="16"/>
              </w:rPr>
            </w:pPr>
            <w:r w:rsidRPr="00216A7F">
              <w:rPr>
                <w:sz w:val="16"/>
                <w:szCs w:val="16"/>
              </w:rPr>
              <w:t xml:space="preserve">Gestão de API, Serviço de Aplicações (Aplicações API, Logic Apps, Aplicações Móveis, Aplicações Web), Gateway de Aplicação, Application Insights, Automatização, Azure Active Directory, Azure Container Service, Azure Cosmos DB (anteriormente denominado DocumentDB), Base de Dados do Azure para MySQL, Base de Dados do Azure para PostgreSQL, Azure DevTest Labs, Azure DNS, Azure Information Protection (incluindo o Azure Rights Management), Azure Resource Manager, Cópia de Segurança, Batch, Serviços BizTalk, Serviços Cloud, Catálogo de Dados, Data Factory, Data Lake Analytics, Data Lake Store, Hubs de Eventos, Express Route,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Cache de Redis, Scheduler, Centro de Segurança, Service Bus, Service Fabric, Site Recovery, SQL Data Warehouse, Base de Dados SQL, SQL Server Stretch Database, Armazenamento, StorSimple, Stream Analytics, Gestor de Tráfego, Máquinas Virtuais, Conjuntos de Dimensionamento de Máquinas Virtuais, Rede Virtual, Serviços de DevOps do Azure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071C7C" w:rsidRPr="0017530E" w14:paraId="1851D875" w14:textId="77777777" w:rsidTr="004227CB">
        <w:tc>
          <w:tcPr>
            <w:tcW w:w="2610" w:type="dxa"/>
            <w:vAlign w:val="center"/>
          </w:tcPr>
          <w:p w14:paraId="6C0934D7" w14:textId="10727438" w:rsidR="00071C7C" w:rsidRPr="0017530E" w:rsidRDefault="00071C7C" w:rsidP="00071C7C">
            <w:pPr>
              <w:pStyle w:val="ProductList-Body"/>
              <w:rPr>
                <w:sz w:val="16"/>
                <w:szCs w:val="16"/>
              </w:rPr>
            </w:pPr>
            <w:r>
              <w:rPr>
                <w:sz w:val="16"/>
                <w:szCs w:val="16"/>
              </w:rPr>
              <w:t>Serviços Principais da Plataforma de Aplicações Empresariais da Microsoft</w:t>
            </w:r>
          </w:p>
        </w:tc>
        <w:tc>
          <w:tcPr>
            <w:tcW w:w="8190" w:type="dxa"/>
          </w:tcPr>
          <w:p w14:paraId="383D0767" w14:textId="0C5F53BE" w:rsidR="00071C7C" w:rsidRPr="008D2F77" w:rsidRDefault="008D2F77" w:rsidP="00071C7C">
            <w:pPr>
              <w:pStyle w:val="ProductList-Body"/>
            </w:pPr>
            <w:r>
              <w:rPr>
                <w:sz w:val="16"/>
                <w:szCs w:val="16"/>
              </w:rPr>
              <w:t>Os seguintes serviços, cada um como um serviço autónomo ou incluído num conjunto de aplicações ou plano do Office 365 ou do Microsoft Dynamics 365: Microsoft Power BI, Microsoft PowerApps, Microsoft Flow e Microsoft Stream. Os Serviços Principais da Plataforma de Aplicações Empresariais da Microsoft não incluem qualquer software de cliente, incluindo, sem limitação, o Servidor de Relatórios do Power BI, Power BI, PowerApps ou aplicações móveis do Microsoft Flow, Power BI Desktop ou PowerApps Studio.</w:t>
            </w:r>
          </w:p>
        </w:tc>
      </w:tr>
      <w:tr w:rsidR="00096B25" w:rsidRPr="0017530E" w14:paraId="13CB0147" w14:textId="77777777" w:rsidTr="004227CB">
        <w:tc>
          <w:tcPr>
            <w:tcW w:w="2610" w:type="dxa"/>
            <w:vAlign w:val="center"/>
          </w:tcPr>
          <w:p w14:paraId="296CA112" w14:textId="40794E5D" w:rsidR="00096B25" w:rsidRDefault="00096B25" w:rsidP="00096B25">
            <w:pPr>
              <w:pStyle w:val="ProductList-Body"/>
              <w:rPr>
                <w:sz w:val="16"/>
                <w:szCs w:val="16"/>
              </w:rPr>
            </w:pPr>
            <w:r>
              <w:rPr>
                <w:sz w:val="16"/>
                <w:szCs w:val="16"/>
              </w:rPr>
              <w:t>Serviços da Proteção Avançada contra Ameaças do Windows Defender</w:t>
            </w:r>
          </w:p>
        </w:tc>
        <w:tc>
          <w:tcPr>
            <w:tcW w:w="8190" w:type="dxa"/>
          </w:tcPr>
          <w:p w14:paraId="476BF60C" w14:textId="08C0283F" w:rsidR="00096B25" w:rsidRDefault="00096B25" w:rsidP="00096B25">
            <w:pPr>
              <w:pStyle w:val="ProductList-Body"/>
              <w:rPr>
                <w:sz w:val="16"/>
                <w:szCs w:val="16"/>
              </w:rPr>
            </w:pPr>
            <w:r>
              <w:rPr>
                <w:sz w:val="16"/>
                <w:szCs w:val="16"/>
              </w:rPr>
              <w:t>As seguintes secções do serviço em nuvem da Proteção Avançada contra Ameaças do Windows Defender: Deteção e Resposta de Pontos Finais, Investigação e Remediação Automáticas, Classificação Segura.</w:t>
            </w:r>
          </w:p>
        </w:tc>
      </w:tr>
    </w:tbl>
    <w:p w14:paraId="2C3F55C0" w14:textId="77777777" w:rsidR="00FE6146" w:rsidRDefault="00FE6146" w:rsidP="00FE6146">
      <w:pPr>
        <w:pStyle w:val="ProductList-Body"/>
      </w:pPr>
    </w:p>
    <w:p w14:paraId="0B8B1B73" w14:textId="77777777" w:rsidR="00721CEC" w:rsidRDefault="00721CEC" w:rsidP="00721CEC">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5829870"/>
      <w:r>
        <w:t xml:space="preserve">Apêndice B – </w:t>
      </w:r>
      <w:bookmarkStart w:id="104" w:name="DataProcessingTerms_Security"/>
      <w:bookmarkStart w:id="105" w:name="_Toc507239523"/>
      <w:r>
        <w:t>Medidas</w:t>
      </w:r>
      <w:bookmarkEnd w:id="104"/>
      <w:bookmarkEnd w:id="105"/>
      <w:r>
        <w:t xml:space="preserve"> de Segurança</w:t>
      </w:r>
      <w:bookmarkEnd w:id="100"/>
      <w:bookmarkEnd w:id="101"/>
      <w:bookmarkEnd w:id="103"/>
    </w:p>
    <w:bookmarkEnd w:id="102"/>
    <w:p w14:paraId="72A8BC14" w14:textId="77777777" w:rsidR="00721CEC" w:rsidRPr="00CD6202" w:rsidRDefault="00721CEC" w:rsidP="00721CEC">
      <w:pPr>
        <w:pStyle w:val="ProductList-Body"/>
      </w:pPr>
    </w:p>
    <w:p w14:paraId="4E443909" w14:textId="77777777" w:rsidR="00721CEC" w:rsidRDefault="00721CEC" w:rsidP="00721CEC">
      <w:pPr>
        <w:pStyle w:val="ProductList-Body"/>
      </w:pPr>
      <w:r>
        <w:t>A Microsoft implementou e manterá os Dados do Cliente nos Serviços Online Principais para as seguintes medidas de segurança que, em conjunto com os compromissos de segurança nos OST (incluindo os Termos do RGPD), são da exclusiva responsabilidade da Microsoft relativamente à segurança desses dados.</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lastRenderedPageBreak/>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lastRenderedPageBreak/>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781C40">
            <w:pPr>
              <w:pStyle w:val="ProductList-Body"/>
              <w:keepNext/>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lastRenderedPageBreak/>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721CEC">
            <w:pPr>
              <w:pStyle w:val="ProductList-Body"/>
              <w:keepNext/>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lastRenderedPageBreak/>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4F51CCF4"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r>
            <w:r w:rsidR="00721CEC">
              <w:rPr>
                <w:color w:val="000000" w:themeColor="text1"/>
                <w:sz w:val="16"/>
                <w:szCs w:val="16"/>
              </w:rPr>
              <w:t>Para cada violação de segurança que seja um Incidente de Segurança, será emitida uma notificação por parte da Microsoft (consoante descrito na secção “Notificação de Incidentes de Segurança” acima) sem atrasos indevidos e sempre no prazo de 72 horas</w:t>
            </w:r>
            <w:r>
              <w:rPr>
                <w:iCs/>
                <w:color w:val="000000" w:themeColor="text1"/>
                <w:sz w:val="16"/>
                <w:szCs w:val="16"/>
              </w:rPr>
              <w:t>.</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3FCC0663" w14:textId="2A75BFAD" w:rsidR="007B325E" w:rsidRDefault="00B921C0"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5829871"/>
      <w:r>
        <w:lastRenderedPageBreak/>
        <w:t>Termos Específicos do Serviço Online</w:t>
      </w:r>
      <w:bookmarkEnd w:id="106"/>
      <w:bookmarkEnd w:id="107"/>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08" w:name="MicrosoftAzureServices"/>
      <w:bookmarkStart w:id="109" w:name="_Toc525829872"/>
      <w:r w:rsidRPr="005C09F5">
        <w:rPr>
          <w:lang w:val="pt-BR"/>
        </w:rPr>
        <w:t>Serviços do Microsoft Azure</w:t>
      </w:r>
      <w:bookmarkEnd w:id="109"/>
    </w:p>
    <w:bookmarkEnd w:id="108"/>
    <w:p w14:paraId="22591971" w14:textId="77777777" w:rsidR="0075568F" w:rsidRPr="002A3B84" w:rsidRDefault="0075568F" w:rsidP="0075568F">
      <w:pPr>
        <w:pStyle w:val="ProductList-Body"/>
        <w:rPr>
          <w:b/>
          <w:color w:val="00188F"/>
        </w:rPr>
      </w:pPr>
      <w:r>
        <w:rPr>
          <w:b/>
          <w:color w:val="00188F"/>
        </w:rPr>
        <w:t>Notificações</w:t>
      </w:r>
    </w:p>
    <w:p w14:paraId="3E38488B" w14:textId="77777777"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_top"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8"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29" w:anchor="services" w:history="1">
        <w:r w:rsidRPr="007B325E">
          <w:rPr>
            <w:rStyle w:val="Hyperlink"/>
          </w:rPr>
          <w:t>http://azure.microsoft.com/en-us/regions/#services</w:t>
        </w:r>
      </w:hyperlink>
      <w:r>
        <w:t>.</w:t>
      </w:r>
    </w:p>
    <w:p w14:paraId="23E4D94F" w14:textId="77777777" w:rsidR="00521CA1" w:rsidRDefault="00521CA1" w:rsidP="00521CA1">
      <w:pPr>
        <w:pStyle w:val="ProductList-Body"/>
        <w:spacing w:after="120"/>
      </w:pPr>
      <w:r>
        <w:t xml:space="preserve">“Serviços de Pesquisa do Bing” referencia a Pesquisa Personalizada do Bing, a Pesquisa de Entidades, a Pesquisa de Imagens, as Informações sobre Imagens, a Pesquisa de Notícias, a Pesquisa de Vídeos, a Pesquisa na Web, a Verificação Ortográfica, APIs de Sugestão Automática e quaisquer outras APIs identificadas em </w:t>
      </w:r>
      <w:hyperlink r:id="rId30" w:history="1">
        <w:r>
          <w:rPr>
            <w:rStyle w:val="Hyperlink"/>
          </w:rPr>
          <w:t>https://aka.ms/r1j7jq</w:t>
        </w:r>
      </w:hyperlink>
      <w:r>
        <w:t>.</w:t>
      </w:r>
    </w:p>
    <w:p w14:paraId="1D71714F" w14:textId="77777777" w:rsidR="00521CA1" w:rsidRDefault="00521CA1" w:rsidP="00521CA1">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1"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lastRenderedPageBreak/>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2"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AE1543E"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3" w:history="1">
        <w:r w:rsidR="007E70D1">
          <w:rPr>
            <w:rStyle w:val="Hyperlink"/>
          </w:rPr>
          <w:t>http://azure.microsoft.com/en-us/support/legal/store-terms/</w:t>
        </w:r>
      </w:hyperlink>
      <w:hyperlink r:id="rId34" w:history="1"/>
      <w:r>
        <w:t>.</w:t>
      </w:r>
    </w:p>
    <w:p w14:paraId="39F9F9FD" w14:textId="16C6D6F2" w:rsidR="00FE6146" w:rsidRDefault="00FE6146" w:rsidP="00272578">
      <w:pPr>
        <w:pStyle w:val="ProductList-Body"/>
      </w:pPr>
    </w:p>
    <w:p w14:paraId="68738FCF" w14:textId="77777777" w:rsidR="00521CA1" w:rsidRPr="00521CA1" w:rsidRDefault="00521CA1" w:rsidP="00521CA1">
      <w:pPr>
        <w:pStyle w:val="ProductList-Offering2Heading"/>
        <w:outlineLvl w:val="2"/>
        <w:rPr>
          <w:lang w:val="pt-BR"/>
        </w:rPr>
      </w:pPr>
      <w:bookmarkStart w:id="110" w:name="MicrosoftTranslator"/>
      <w:r w:rsidRPr="00521CA1">
        <w:rPr>
          <w:lang w:val="pt-BR"/>
        </w:rPr>
        <w:tab/>
      </w:r>
      <w:bookmarkStart w:id="111" w:name="_Toc509825512"/>
      <w:bookmarkStart w:id="112" w:name="_Toc510880769"/>
      <w:bookmarkStart w:id="113" w:name="_Toc525829873"/>
      <w:r w:rsidRPr="00521CA1">
        <w:rPr>
          <w:lang w:val="pt-BR"/>
        </w:rPr>
        <w:t>Azure Maps</w:t>
      </w:r>
      <w:bookmarkEnd w:id="111"/>
      <w:bookmarkEnd w:id="112"/>
      <w:bookmarkEnd w:id="113"/>
    </w:p>
    <w:p w14:paraId="3460F508" w14:textId="77777777" w:rsidR="00521CA1" w:rsidRDefault="00521CA1" w:rsidP="00521CA1">
      <w:pPr>
        <w:pStyle w:val="ProductList-ClauseHeading"/>
        <w:keepNext w:val="0"/>
      </w:pPr>
      <w:r>
        <w:t>Restrições à navegação</w:t>
      </w:r>
    </w:p>
    <w:p w14:paraId="06A4FEEA" w14:textId="77777777" w:rsidR="00521CA1" w:rsidRDefault="00521CA1" w:rsidP="00521CA1">
      <w:pPr>
        <w:pStyle w:val="ProductList-Body"/>
      </w:pPr>
      <w:r>
        <w:t>O Cliente não pode utilizar o Azure Maps para ativar a funcionalidade de navegação curva-a-curva em qualquer aplicação.</w:t>
      </w:r>
    </w:p>
    <w:p w14:paraId="02D403AB" w14:textId="77777777" w:rsidR="00521CA1" w:rsidRPr="00006432" w:rsidRDefault="00521CA1" w:rsidP="00521CA1">
      <w:pPr>
        <w:pStyle w:val="ProductList-Body"/>
      </w:pPr>
    </w:p>
    <w:p w14:paraId="1A9D747D" w14:textId="77777777" w:rsidR="00521CA1" w:rsidRDefault="00521CA1" w:rsidP="00521CA1">
      <w:pPr>
        <w:pStyle w:val="ProductList-ClauseHeading"/>
        <w:keepNext w:val="0"/>
      </w:pPr>
      <w:r>
        <w:t>Restrições a bases de dados</w:t>
      </w:r>
    </w:p>
    <w:p w14:paraId="258AB030" w14:textId="77777777" w:rsidR="00521CA1" w:rsidRDefault="00521CA1" w:rsidP="00521CA1">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5495E493" w14:textId="77777777" w:rsidR="00521CA1" w:rsidRPr="00006432" w:rsidRDefault="00521CA1" w:rsidP="00521CA1">
      <w:pPr>
        <w:pStyle w:val="ProductList-Body"/>
      </w:pPr>
    </w:p>
    <w:p w14:paraId="156EABA7" w14:textId="77777777" w:rsidR="00521CA1" w:rsidRPr="00006432" w:rsidRDefault="00521CA1" w:rsidP="00521CA1">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BBEDC0" w14:textId="77777777" w:rsidR="00521CA1" w:rsidRDefault="00521CA1" w:rsidP="00521CA1">
      <w:pPr>
        <w:pStyle w:val="ProductList-Body"/>
      </w:pPr>
    </w:p>
    <w:p w14:paraId="319CAE8D" w14:textId="77777777" w:rsidR="00521CA1" w:rsidRDefault="00521CA1" w:rsidP="00521CA1">
      <w:pPr>
        <w:pStyle w:val="ProductList-ClauseHeading"/>
        <w:keepNext w:val="0"/>
      </w:pPr>
      <w:r>
        <w:t>Resultados de API</w:t>
      </w:r>
    </w:p>
    <w:p w14:paraId="62E11BDB" w14:textId="77777777" w:rsidR="00521CA1" w:rsidRPr="00006432" w:rsidRDefault="00521CA1" w:rsidP="00521CA1">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w:t>
      </w:r>
    </w:p>
    <w:p w14:paraId="70F68915" w14:textId="77777777" w:rsidR="00521CA1" w:rsidRDefault="00521CA1" w:rsidP="00521CA1">
      <w:pPr>
        <w:pStyle w:val="ProductList-Body"/>
      </w:pPr>
    </w:p>
    <w:p w14:paraId="3CF5D361" w14:textId="77777777" w:rsidR="00521CA1" w:rsidRDefault="00521CA1" w:rsidP="00521CA1">
      <w:pPr>
        <w:pStyle w:val="ProductList-Body"/>
      </w:pPr>
      <w:r>
        <w:t>A Colocação de Resultados em Cache num dispositivo ou no browser do cliente é permitida quando o objetivo desta colocação em cache é reduzir os tempos de latência do serviço utilizado pelo Cliente neste dispositivo ou no browser do cliente. Os resultados não podem ser armazenados durante um período superior ao seguinte: (i) o mais curto entre o período de validade indicado nos cabeçalhos devolvidos ou (ii) 30 dias.</w:t>
      </w:r>
    </w:p>
    <w:p w14:paraId="3DBB07AE" w14:textId="77777777" w:rsidR="00521CA1" w:rsidRPr="00006432" w:rsidRDefault="00521CA1" w:rsidP="00521CA1">
      <w:pPr>
        <w:pStyle w:val="ProductList-Body"/>
      </w:pPr>
    </w:p>
    <w:p w14:paraId="4B227713" w14:textId="77777777" w:rsidR="00521CA1" w:rsidRPr="00006432" w:rsidRDefault="00521CA1" w:rsidP="00521CA1">
      <w:pPr>
        <w:pStyle w:val="ProductList-Body"/>
      </w:pPr>
      <w:bookmarkStart w:id="114" w:name="_Hlk509835802"/>
      <w:r>
        <w:t>O Cliente não pode apresentar quaisquer Resultados em qualquer base de dados de mapa geográfico ou conteúdo de terceiros.</w:t>
      </w:r>
    </w:p>
    <w:bookmarkEnd w:id="114"/>
    <w:p w14:paraId="043EFE14" w14:textId="77777777" w:rsidR="00521CA1" w:rsidRDefault="00521CA1" w:rsidP="00521CA1">
      <w:pPr>
        <w:pStyle w:val="ProductList-Body"/>
      </w:pPr>
    </w:p>
    <w:p w14:paraId="7FA60780" w14:textId="77777777" w:rsidR="00521CA1" w:rsidRDefault="00521CA1" w:rsidP="00521CA1">
      <w:pPr>
        <w:pStyle w:val="ProductList-ClauseHeading"/>
        <w:keepNext w:val="0"/>
      </w:pPr>
      <w:r>
        <w:t>Dados do Mapa</w:t>
      </w:r>
    </w:p>
    <w:p w14:paraId="1F7AA938" w14:textId="77777777" w:rsidR="00521CA1" w:rsidRPr="00C228A5" w:rsidRDefault="00521CA1" w:rsidP="00521CA1">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5" w:history="1">
        <w:r>
          <w:rPr>
            <w:rStyle w:val="Hyperlink"/>
          </w:rPr>
          <w:t>https://www.tomtom.com/en_GB/thirdpartyproductterms/</w:t>
        </w:r>
      </w:hyperlink>
      <w:r>
        <w:t>).</w:t>
      </w:r>
    </w:p>
    <w:p w14:paraId="3FBA9C97" w14:textId="77777777" w:rsidR="00521CA1" w:rsidRPr="00006432" w:rsidRDefault="00521CA1" w:rsidP="00521CA1">
      <w:pPr>
        <w:pStyle w:val="ProductList-Body"/>
      </w:pPr>
    </w:p>
    <w:p w14:paraId="75161F20" w14:textId="77777777" w:rsidR="00521CA1" w:rsidRDefault="00521CA1" w:rsidP="00521CA1">
      <w:pPr>
        <w:pStyle w:val="ProductList-ClauseHeading"/>
        <w:keepNext w:val="0"/>
      </w:pPr>
      <w:r>
        <w:t>Exclusão de garantia para precisão</w:t>
      </w:r>
    </w:p>
    <w:p w14:paraId="6CB4F965" w14:textId="77777777" w:rsidR="00521CA1" w:rsidRPr="00006432" w:rsidRDefault="00521CA1" w:rsidP="00521CA1">
      <w:pPr>
        <w:pStyle w:val="ProductList-Body"/>
      </w:pPr>
      <w:r>
        <w:t xml:space="preserve">A Microsoft e os seus fornecedores não garantem que os mapas, as imagens, os dados ou quaisquer conteúdos apresentados pelo Azure Maps serão precisos ou completos. </w:t>
      </w:r>
    </w:p>
    <w:p w14:paraId="75D091BF" w14:textId="77777777" w:rsidR="00521CA1" w:rsidRDefault="00521CA1" w:rsidP="00521CA1">
      <w:pPr>
        <w:pStyle w:val="ProductList-Body"/>
      </w:pPr>
    </w:p>
    <w:p w14:paraId="5D74488B" w14:textId="77777777" w:rsidR="00521CA1" w:rsidRDefault="00521CA1" w:rsidP="00521CA1">
      <w:pPr>
        <w:pStyle w:val="ProductList-ClauseHeading"/>
        <w:keepNext w:val="0"/>
      </w:pPr>
      <w:r>
        <w:t>Direitos de Autor</w:t>
      </w:r>
    </w:p>
    <w:p w14:paraId="510FD596" w14:textId="77777777" w:rsidR="00521CA1" w:rsidRDefault="00521CA1" w:rsidP="00521CA1">
      <w:pPr>
        <w:pStyle w:val="ProductList-Body"/>
      </w:pPr>
      <w:r>
        <w:t>O Cliente não pode remover, ocultar, encobrir ou alterar qualquer logótipo e/ou notificação relativa a direitos de autor colocado no Azure Maps ou por este gerado automaticamente.</w:t>
      </w:r>
    </w:p>
    <w:p w14:paraId="6781B435" w14:textId="77777777" w:rsidR="00521CA1" w:rsidRPr="00683A2B" w:rsidRDefault="00B921C0"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11949309" w14:textId="3B046C3E" w:rsidR="00A50823" w:rsidRPr="009364D6" w:rsidRDefault="00A50823" w:rsidP="00A50823">
      <w:pPr>
        <w:pStyle w:val="ProductList-Offering2Heading"/>
        <w:outlineLvl w:val="2"/>
        <w:rPr>
          <w:lang w:val="pt-BR"/>
        </w:rPr>
      </w:pPr>
      <w:r w:rsidRPr="009364D6">
        <w:rPr>
          <w:lang w:val="pt-BR"/>
        </w:rPr>
        <w:lastRenderedPageBreak/>
        <w:tab/>
      </w:r>
      <w:bookmarkStart w:id="115" w:name="_Toc484158292"/>
      <w:bookmarkStart w:id="116" w:name="_Toc525829874"/>
      <w:r w:rsidRPr="009364D6">
        <w:rPr>
          <w:lang w:val="pt-BR"/>
        </w:rPr>
        <w:t>Microsoft Azure Stack</w:t>
      </w:r>
      <w:bookmarkEnd w:id="115"/>
      <w:bookmarkEnd w:id="116"/>
    </w:p>
    <w:p w14:paraId="0BD96D74" w14:textId="38806DEB" w:rsidR="00A50823" w:rsidRDefault="00A50823" w:rsidP="00A50823">
      <w:pPr>
        <w:pStyle w:val="ProductList-Body"/>
      </w:pPr>
      <w:r>
        <w:t>O Microsoft Azure Stack é um Serviço do Microsoft Azure.</w:t>
      </w:r>
    </w:p>
    <w:p w14:paraId="3205B41A" w14:textId="77777777" w:rsidR="00071C7C" w:rsidRPr="00747204" w:rsidRDefault="00071C7C" w:rsidP="00A50823">
      <w:pPr>
        <w:pStyle w:val="ProductList-Body"/>
      </w:pP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6"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p w14:paraId="758678EC" w14:textId="77777777" w:rsidR="00A50823" w:rsidRPr="00747204" w:rsidRDefault="00B921C0"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3E98210A" w14:textId="77777777" w:rsidR="00521CA1" w:rsidRPr="00521CA1" w:rsidRDefault="00521CA1" w:rsidP="00521CA1">
      <w:pPr>
        <w:pStyle w:val="ProductList-Offering2Heading"/>
        <w:outlineLvl w:val="2"/>
        <w:rPr>
          <w:lang w:val="pt-BR"/>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r w:rsidRPr="00521CA1">
        <w:rPr>
          <w:lang w:val="pt-BR"/>
        </w:rPr>
        <w:tab/>
      </w:r>
      <w:bookmarkStart w:id="126" w:name="MicrosoftCognitiveServices"/>
      <w:bookmarkStart w:id="127" w:name="_Toc510880771"/>
      <w:bookmarkStart w:id="128" w:name="_Toc510115105"/>
      <w:bookmarkStart w:id="129" w:name="_Toc525829875"/>
      <w:r w:rsidRPr="00521CA1">
        <w:rPr>
          <w:lang w:val="pt-BR"/>
        </w:rPr>
        <w:t>Serviços de Pesquisa do Bing</w:t>
      </w:r>
      <w:bookmarkEnd w:id="126"/>
      <w:bookmarkEnd w:id="127"/>
      <w:bookmarkEnd w:id="128"/>
      <w:bookmarkEnd w:id="129"/>
    </w:p>
    <w:p w14:paraId="6D386229" w14:textId="77777777" w:rsidR="00521CA1" w:rsidRPr="002001F8" w:rsidRDefault="00521CA1" w:rsidP="00521CA1">
      <w:pPr>
        <w:pStyle w:val="ProductList-ClauseHeading"/>
        <w:keepNext w:val="0"/>
      </w:pPr>
      <w:r>
        <w:t>Requisitos de Utilização e Apresentação dos Serviços de Pesquisa do Bing</w:t>
      </w:r>
    </w:p>
    <w:p w14:paraId="271A9D75" w14:textId="77777777" w:rsidR="00521CA1" w:rsidRDefault="00521CA1" w:rsidP="00521CA1">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37"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38"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521CA1">
      <w:pPr>
        <w:pStyle w:val="ProductList-Body"/>
      </w:pPr>
      <w:r>
        <w:t>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1065C080" w14:textId="77777777" w:rsidR="00521CA1" w:rsidRPr="00964225" w:rsidRDefault="00521CA1" w:rsidP="00521CA1">
      <w:pPr>
        <w:pStyle w:val="ProductList-ClauseHeading"/>
        <w:keepNext w:val="0"/>
        <w:rPr>
          <w:color w:val="0072C6"/>
        </w:rPr>
      </w:pPr>
      <w:r>
        <w:t>Aplicação dos Termos da Proteção de Dados aos Serviços de Pesquisa do Bing</w:t>
      </w:r>
    </w:p>
    <w:p w14:paraId="2A96B53C" w14:textId="77777777" w:rsidR="00521CA1" w:rsidRDefault="00521CA1" w:rsidP="00521CA1">
      <w:pPr>
        <w:pStyle w:val="ProductList-Body"/>
      </w:pPr>
      <w:r>
        <w:t>Só as seguintes secções dos Termos da Proteção dos Dados são aplicáveis aos Serviços de Pesquisa do Bing: Transferências de Dados, Utilização de Subcontratantes e Como Contactar a Microsoft. Estas secções não são aplicáveis às Pré-visualizações dos serviços listados.</w:t>
      </w:r>
    </w:p>
    <w:p w14:paraId="72B38441" w14:textId="77777777" w:rsidR="00521CA1" w:rsidRPr="009A17A9" w:rsidRDefault="00521CA1" w:rsidP="00521CA1">
      <w:pPr>
        <w:pStyle w:val="ProductList-Body"/>
      </w:pPr>
    </w:p>
    <w:p w14:paraId="6BE59A10" w14:textId="77777777" w:rsidR="00521CA1" w:rsidRDefault="00521CA1" w:rsidP="00521CA1">
      <w:pPr>
        <w:pStyle w:val="ProductList-ClauseHeading"/>
        <w:keepNext w:val="0"/>
      </w:pPr>
      <w:r>
        <w:t>Termos do RGPD não aplicáveis aos Serviços de Pesquisa do Bing:</w:t>
      </w:r>
    </w:p>
    <w:p w14:paraId="625439BE" w14:textId="77777777" w:rsidR="00521CA1" w:rsidRDefault="00521CA1" w:rsidP="00521CA1">
      <w:pPr>
        <w:pStyle w:val="ProductList-Body"/>
      </w:pPr>
      <w:r>
        <w:t>Os Termos do RGPD não são aplicáveis aos Serviços de Pesquisa do Bing.</w:t>
      </w:r>
    </w:p>
    <w:p w14:paraId="54381772" w14:textId="77777777" w:rsidR="00521CA1" w:rsidRDefault="00521CA1" w:rsidP="00521CA1">
      <w:pPr>
        <w:pStyle w:val="ProductList-Body"/>
        <w:tabs>
          <w:tab w:val="left" w:pos="360"/>
        </w:tabs>
      </w:pPr>
    </w:p>
    <w:p w14:paraId="06E86010" w14:textId="77777777" w:rsidR="00521CA1" w:rsidRDefault="00521CA1" w:rsidP="00521CA1">
      <w:pPr>
        <w:pStyle w:val="ProductList-ClauseHeading"/>
        <w:keepNext w:val="0"/>
      </w:pPr>
      <w:r>
        <w:lastRenderedPageBreak/>
        <w:t>Precedência:</w:t>
      </w:r>
    </w:p>
    <w:p w14:paraId="1BB9EBA7" w14:textId="77777777" w:rsidR="00521CA1" w:rsidRDefault="00521CA1" w:rsidP="00521CA1">
      <w:pPr>
        <w:pStyle w:val="ProductList-Body"/>
      </w:pPr>
      <w:r>
        <w:t>Esta secção Serviços de Pesquisa do Bing prevalece quando existir qualquer conflito com outras secções dos OST.</w:t>
      </w:r>
    </w:p>
    <w:p w14:paraId="46923518" w14:textId="77777777" w:rsidR="00521CA1" w:rsidRPr="001349C6" w:rsidRDefault="00B921C0"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720BA1DF" w14:textId="77777777" w:rsidR="00521CA1" w:rsidRPr="00521CA1" w:rsidRDefault="00521CA1" w:rsidP="00521CA1">
      <w:pPr>
        <w:pStyle w:val="ProductList-Offering2Heading"/>
        <w:outlineLvl w:val="2"/>
        <w:rPr>
          <w:b w:val="0"/>
          <w:color w:val="000000" w:themeColor="text1"/>
          <w:sz w:val="8"/>
          <w:szCs w:val="8"/>
          <w:lang w:val="pt-BR"/>
        </w:rPr>
      </w:pPr>
      <w:r w:rsidRPr="00521CA1">
        <w:rPr>
          <w:lang w:val="pt-BR"/>
        </w:rPr>
        <w:tab/>
      </w:r>
      <w:bookmarkStart w:id="130" w:name="_Toc510880772"/>
      <w:bookmarkStart w:id="131" w:name="_Toc525829876"/>
      <w:r w:rsidRPr="00521CA1">
        <w:rPr>
          <w:lang w:val="pt-BR"/>
        </w:rPr>
        <w:t>Serviços Cognitivos da Microsoft</w:t>
      </w:r>
      <w:bookmarkEnd w:id="130"/>
      <w:bookmarkEnd w:id="131"/>
    </w:p>
    <w:p w14:paraId="434DE524" w14:textId="77777777" w:rsidR="00521CA1" w:rsidRDefault="00521CA1" w:rsidP="00521CA1">
      <w:pPr>
        <w:pStyle w:val="ProductList-ClauseHeading"/>
        <w:keepNext w:val="0"/>
      </w:pPr>
      <w:r>
        <w:t>Limite do Microsoft Translator e dos Serviços de Pesquisa do Bing à utilização da saída do serviço por parte do Cliente</w:t>
      </w:r>
    </w:p>
    <w:p w14:paraId="1E5C7D1B" w14:textId="77777777" w:rsidR="00521CA1" w:rsidRPr="00F86985" w:rsidRDefault="00521CA1" w:rsidP="00521CA1">
      <w:pPr>
        <w:pStyle w:val="ProductList-Body"/>
      </w:pPr>
      <w:r>
        <w:t>O Cliente não pode utilizar quaisquer dados dos Serviços de Pesquisa do Bing ou do Microsoft Translator com o objetivo de desenvolver ou oferecer qualquer serviço baseado na aprendizagem automática.</w:t>
      </w:r>
    </w:p>
    <w:p w14:paraId="5D384548" w14:textId="77777777" w:rsidR="00521CA1" w:rsidRPr="00F86985" w:rsidRDefault="00521CA1" w:rsidP="00521CA1">
      <w:pPr>
        <w:pStyle w:val="ProductList-Body"/>
      </w:pPr>
    </w:p>
    <w:p w14:paraId="52C6B824" w14:textId="77777777" w:rsidR="00521CA1" w:rsidRPr="00F86985" w:rsidRDefault="00521CA1" w:rsidP="00521CA1">
      <w:pPr>
        <w:pStyle w:val="ProductList-ClauseHeading"/>
        <w:keepNext w:val="0"/>
      </w:pPr>
      <w:r>
        <w:t>Atribuição de Microsoft Translator</w:t>
      </w:r>
    </w:p>
    <w:p w14:paraId="2C9326E1" w14:textId="77777777" w:rsidR="00521CA1" w:rsidRPr="00F86985" w:rsidRDefault="00521CA1" w:rsidP="00521CA1">
      <w:pPr>
        <w:pStyle w:val="ProductList-Body"/>
      </w:pPr>
      <w:r>
        <w:t>Ao apresentar traduções automáticas efetuadas pelo Microsoft Translator, o Cliente deve apresentar um aviso proeminente razoável a indicar que o texto foi traduzido automaticamente pelo Microsoft Translator.</w:t>
      </w:r>
    </w:p>
    <w:p w14:paraId="24474B80" w14:textId="77777777" w:rsidR="00521CA1" w:rsidRPr="009A17A9" w:rsidRDefault="00521CA1" w:rsidP="00521CA1">
      <w:pPr>
        <w:pStyle w:val="ProductList-Body"/>
      </w:pPr>
    </w:p>
    <w:p w14:paraId="5E282518" w14:textId="77777777" w:rsidR="00521CA1" w:rsidRPr="00F86985" w:rsidRDefault="00521CA1" w:rsidP="00521CA1">
      <w:pPr>
        <w:pStyle w:val="ProductList-ClauseHeading"/>
        <w:keepNext w:val="0"/>
      </w:pPr>
      <w:r>
        <w:t>Modelos Personalizados e Configurações dos Serviços Cognitivos Inativos</w:t>
      </w:r>
    </w:p>
    <w:p w14:paraId="45240161" w14:textId="77777777" w:rsidR="00521CA1" w:rsidRPr="009A17A9" w:rsidRDefault="00521CA1" w:rsidP="00521CA1">
      <w:pPr>
        <w:pStyle w:val="ProductList-Body"/>
      </w:pPr>
      <w:r>
        <w:t xml:space="preserve">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 </w:t>
      </w:r>
    </w:p>
    <w:p w14:paraId="1155C327" w14:textId="77777777" w:rsidR="00521CA1" w:rsidRPr="00F86985" w:rsidRDefault="00B921C0"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2A592F74" w14:textId="77777777" w:rsidR="00927CE3" w:rsidRPr="009364D6" w:rsidRDefault="00927CE3" w:rsidP="00927CE3">
      <w:pPr>
        <w:pStyle w:val="ProductList-Offering2Heading"/>
        <w:ind w:firstLine="158"/>
        <w:outlineLvl w:val="2"/>
        <w:rPr>
          <w:lang w:val="pt-BR"/>
        </w:rPr>
      </w:pPr>
      <w:bookmarkStart w:id="132" w:name="_Toc525829877"/>
      <w:r w:rsidRPr="009364D6">
        <w:rPr>
          <w:lang w:val="pt-BR"/>
        </w:rPr>
        <w:t>Microsoft Genomics</w:t>
      </w:r>
      <w:bookmarkEnd w:id="117"/>
      <w:bookmarkEnd w:id="132"/>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hyperlink r:id="rId39"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129E60B1" w14:textId="77777777" w:rsidR="00927CE3" w:rsidRPr="00BA2331" w:rsidRDefault="00B921C0"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60F01BF3" w14:textId="5D1AE65D" w:rsidR="00927CE3" w:rsidRPr="009364D6" w:rsidRDefault="00927CE3" w:rsidP="00927CE3">
      <w:pPr>
        <w:pStyle w:val="ProductList-Offering2Heading"/>
        <w:outlineLvl w:val="2"/>
        <w:rPr>
          <w:lang w:val="pt-BR"/>
        </w:rPr>
      </w:pPr>
      <w:r w:rsidRPr="009364D6">
        <w:rPr>
          <w:lang w:val="pt-BR"/>
        </w:rPr>
        <w:tab/>
      </w:r>
      <w:bookmarkStart w:id="133" w:name="_Toc494738673"/>
      <w:bookmarkStart w:id="134" w:name="_Toc525829878"/>
      <w:r w:rsidRPr="009364D6">
        <w:rPr>
          <w:lang w:val="pt-BR"/>
        </w:rPr>
        <w:t xml:space="preserve">Visual Studio </w:t>
      </w:r>
      <w:r w:rsidR="009364D6">
        <w:rPr>
          <w:lang w:val="pt-BR"/>
        </w:rPr>
        <w:t>App</w:t>
      </w:r>
      <w:r w:rsidRPr="009364D6">
        <w:rPr>
          <w:lang w:val="pt-BR"/>
        </w:rPr>
        <w:t xml:space="preserve"> Center</w:t>
      </w:r>
      <w:bookmarkEnd w:id="133"/>
      <w:bookmarkEnd w:id="134"/>
    </w:p>
    <w:p w14:paraId="766D1536" w14:textId="69CA6CD3" w:rsidR="00927CE3" w:rsidRPr="00BA2331" w:rsidRDefault="00927CE3" w:rsidP="00927CE3">
      <w:pPr>
        <w:pStyle w:val="ProductList-ClauseHeading"/>
      </w:pPr>
      <w:r>
        <w:t xml:space="preserve">Termos de Privacidade e Segurança do Teste do Visual Studio </w:t>
      </w:r>
      <w:r w:rsidR="009364D6">
        <w:t>App</w:t>
      </w:r>
      <w:r>
        <w:t xml:space="preserve"> Center</w:t>
      </w:r>
    </w:p>
    <w:p w14:paraId="51D3B3F3" w14:textId="2DE0EB16" w:rsidR="00927CE3" w:rsidRPr="00BA2331" w:rsidRDefault="00927CE3" w:rsidP="00927CE3">
      <w:pPr>
        <w:pStyle w:val="ProductList-Body"/>
      </w:pPr>
      <w:r>
        <w:t xml:space="preserve">A declaração de privacidade localizada em </w:t>
      </w:r>
      <w:hyperlink r:id="rId40"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t>Utilização para Desenvolvimento e Teste</w:t>
      </w:r>
    </w:p>
    <w:p w14:paraId="0AF65E4F" w14:textId="65CC71C6" w:rsidR="00927CE3" w:rsidRPr="00BA2331" w:rsidRDefault="00927CE3" w:rsidP="00927CE3">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3BC22D28" w:rsidR="00927CE3" w:rsidRPr="00BA2331" w:rsidRDefault="00927CE3" w:rsidP="00927CE3">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2F8A74D8" w:rsidR="00927CE3" w:rsidRPr="00BA2331" w:rsidRDefault="00927CE3" w:rsidP="00927CE3">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13476E86" w14:textId="77777777" w:rsidR="00927CE3" w:rsidRPr="00BA2331" w:rsidRDefault="00B921C0"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17B65702" w14:textId="4C7D49C0" w:rsidR="008E3E3E" w:rsidRPr="009364D6" w:rsidRDefault="008E3E3E" w:rsidP="008E3E3E">
      <w:pPr>
        <w:pStyle w:val="ProductList-OfferingGroupHeading"/>
        <w:spacing w:after="80"/>
        <w:outlineLvl w:val="1"/>
        <w:rPr>
          <w:lang w:val="pt-BR"/>
        </w:rPr>
      </w:pPr>
      <w:bookmarkStart w:id="135" w:name="_Toc525829879"/>
      <w:r w:rsidRPr="009364D6">
        <w:rPr>
          <w:lang w:val="pt-BR"/>
        </w:rPr>
        <w:t>Planos do Microsoft Azure</w:t>
      </w:r>
      <w:bookmarkEnd w:id="118"/>
      <w:bookmarkEnd w:id="119"/>
      <w:bookmarkEnd w:id="135"/>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03A6428C" w14:textId="77777777" w:rsidR="00BE1FD0" w:rsidRDefault="00BE1FD0" w:rsidP="00BE1FD0">
      <w:pPr>
        <w:pStyle w:val="ProductList-Body"/>
      </w:pPr>
      <w:r>
        <w:t xml:space="preserve">Além das SLs de Utilizador, consulte o </w:t>
      </w:r>
      <w:hyperlink w:anchor="_top"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8E3E3E">
      <w:pPr>
        <w:pStyle w:val="ProductList-Body"/>
      </w:pPr>
    </w:p>
    <w:p w14:paraId="4BE3A1E3" w14:textId="708BFE43" w:rsidR="009C0878" w:rsidRPr="009364D6" w:rsidRDefault="008E3E3E" w:rsidP="000D2506">
      <w:pPr>
        <w:pStyle w:val="ProductList-Offering2Heading"/>
        <w:keepNext/>
        <w:outlineLvl w:val="2"/>
        <w:rPr>
          <w:lang w:val="pt-BR"/>
        </w:rPr>
      </w:pPr>
      <w:r w:rsidRPr="009364D6">
        <w:rPr>
          <w:lang w:val="pt-BR"/>
        </w:rPr>
        <w:tab/>
      </w:r>
      <w:bookmarkStart w:id="136" w:name="_Toc525829880"/>
      <w:r w:rsidR="009C0878" w:rsidRPr="009364D6">
        <w:rPr>
          <w:lang w:val="pt-BR"/>
        </w:rPr>
        <w:t>Azure Active Directory Basic</w:t>
      </w:r>
      <w:bookmarkEnd w:id="120"/>
      <w:bookmarkEnd w:id="121"/>
      <w:bookmarkEnd w:id="136"/>
    </w:p>
    <w:bookmarkEnd w:id="122"/>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B921C0"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9364D6" w:rsidRDefault="009C0878" w:rsidP="00A50823">
      <w:pPr>
        <w:pStyle w:val="ProductList-Offering2Heading"/>
        <w:keepNext/>
        <w:outlineLvl w:val="2"/>
        <w:rPr>
          <w:lang w:val="pt-BR"/>
        </w:rPr>
      </w:pPr>
      <w:bookmarkStart w:id="137" w:name="AzureActiveDirectoryPremium"/>
      <w:r w:rsidRPr="009364D6">
        <w:rPr>
          <w:lang w:val="pt-BR"/>
        </w:rPr>
        <w:tab/>
      </w:r>
      <w:bookmarkStart w:id="138" w:name="_Toc459970715"/>
      <w:bookmarkStart w:id="139" w:name="_Toc457466429"/>
      <w:bookmarkStart w:id="140" w:name="_Toc525829881"/>
      <w:r w:rsidRPr="009364D6">
        <w:rPr>
          <w:lang w:val="pt-BR"/>
        </w:rPr>
        <w:t>Azure Active Directory Premium</w:t>
      </w:r>
      <w:bookmarkEnd w:id="138"/>
      <w:bookmarkEnd w:id="139"/>
      <w:bookmarkEnd w:id="140"/>
    </w:p>
    <w:bookmarkEnd w:id="137"/>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B921C0"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bookmarkStart w:id="141" w:name="AzureInformationProtectionPremium"/>
      <w:r w:rsidRPr="009364D6">
        <w:rPr>
          <w:lang w:val="pt-BR"/>
        </w:rPr>
        <w:tab/>
      </w:r>
      <w:bookmarkStart w:id="142" w:name="AzureRightsManagement"/>
      <w:bookmarkStart w:id="143" w:name="_Toc459970716"/>
      <w:bookmarkStart w:id="144" w:name="_Toc457466430"/>
      <w:bookmarkStart w:id="145" w:name="_Toc525829882"/>
      <w:r w:rsidRPr="009364D6">
        <w:rPr>
          <w:lang w:val="pt-BR"/>
        </w:rPr>
        <w:t>Azure Information Protection</w:t>
      </w:r>
      <w:bookmarkEnd w:id="142"/>
      <w:r w:rsidRPr="009364D6">
        <w:rPr>
          <w:lang w:val="pt-BR"/>
        </w:rPr>
        <w:t xml:space="preserve"> Premium</w:t>
      </w:r>
      <w:bookmarkEnd w:id="143"/>
      <w:bookmarkEnd w:id="144"/>
      <w:bookmarkEnd w:id="145"/>
    </w:p>
    <w:bookmarkEnd w:id="141"/>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B921C0"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46" w:name="_Toc388464308"/>
      <w:bookmarkEnd w:id="146"/>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5BCD6800" w14:textId="77777777" w:rsidR="00993814" w:rsidRPr="00993814" w:rsidRDefault="00993814" w:rsidP="00993814">
      <w:pPr>
        <w:pStyle w:val="ProductList-Offering1Heading"/>
        <w:rPr>
          <w:lang w:val="pt-BR"/>
        </w:rPr>
      </w:pPr>
      <w:bookmarkStart w:id="147" w:name="O365Services"/>
      <w:bookmarkStart w:id="148" w:name="Dynamics365"/>
      <w:bookmarkStart w:id="149" w:name="_Toc524436945"/>
      <w:bookmarkStart w:id="150" w:name="_Toc523239317"/>
      <w:bookmarkStart w:id="151" w:name="_Toc525829883"/>
      <w:bookmarkEnd w:id="123"/>
      <w:bookmarkEnd w:id="124"/>
      <w:bookmarkEnd w:id="125"/>
      <w:r w:rsidRPr="00993814">
        <w:rPr>
          <w:lang w:val="pt-BR"/>
        </w:rPr>
        <w:t>Serviços do Microsoft Dynamics 365</w:t>
      </w:r>
      <w:bookmarkEnd w:id="148"/>
      <w:bookmarkEnd w:id="149"/>
      <w:bookmarkEnd w:id="150"/>
      <w:bookmarkEnd w:id="151"/>
    </w:p>
    <w:p w14:paraId="721BB41E" w14:textId="77777777" w:rsidR="00993814" w:rsidRPr="00216A7F" w:rsidRDefault="00993814" w:rsidP="00993814">
      <w:pPr>
        <w:pStyle w:val="ProductList-Body"/>
        <w:rPr>
          <w:rFonts w:asciiTheme="majorHAnsi" w:hAnsiTheme="majorHAnsi"/>
          <w:sz w:val="16"/>
          <w:szCs w:val="16"/>
        </w:rPr>
        <w:sectPr w:rsidR="00993814" w:rsidRPr="00216A7F" w:rsidSect="00993814">
          <w:footerReference w:type="default" r:id="rId41"/>
          <w:footerReference w:type="first" r:id="rId42"/>
          <w:pgSz w:w="12240" w:h="15840"/>
          <w:pgMar w:top="1440" w:right="720" w:bottom="1440" w:left="720" w:header="720" w:footer="720" w:gutter="0"/>
          <w:cols w:space="720"/>
          <w:titlePg/>
          <w:docGrid w:linePitch="360"/>
        </w:sectPr>
      </w:pPr>
    </w:p>
    <w:p w14:paraId="2BD9E739"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Plan</w:t>
      </w:r>
    </w:p>
    <w:p w14:paraId="6188472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Unified Operations Plan</w:t>
      </w:r>
    </w:p>
    <w:p w14:paraId="441E8E04"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Customer Engagement Plan</w:t>
      </w:r>
    </w:p>
    <w:p w14:paraId="633B0A0A"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for Case Management</w:t>
      </w:r>
    </w:p>
    <w:p w14:paraId="6AFD129F"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for Customer Service Enterprise</w:t>
      </w:r>
    </w:p>
    <w:p w14:paraId="09C05AAC"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for Customer Service Professional</w:t>
      </w:r>
    </w:p>
    <w:p w14:paraId="3363242B"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for Field Services</w:t>
      </w:r>
    </w:p>
    <w:p w14:paraId="7D6F5B7C"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Business Central Essentials</w:t>
      </w:r>
    </w:p>
    <w:p w14:paraId="3415AA65"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Business Central Premium</w:t>
      </w:r>
    </w:p>
    <w:p w14:paraId="3E36B264"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Business Central Team Member</w:t>
      </w:r>
    </w:p>
    <w:p w14:paraId="53668E0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for Marketing</w:t>
      </w:r>
    </w:p>
    <w:p w14:paraId="20638B5F"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for Operations Activity</w:t>
      </w:r>
    </w:p>
    <w:p w14:paraId="25E67369"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for Operations Device</w:t>
      </w:r>
    </w:p>
    <w:p w14:paraId="14E649F4"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Linhas de Encomenda do Dynamics 365 for Operations</w:t>
      </w:r>
    </w:p>
    <w:p w14:paraId="61AFE211"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for Project Service Automation</w:t>
      </w:r>
    </w:p>
    <w:p w14:paraId="33808A81"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for Retail</w:t>
      </w:r>
    </w:p>
    <w:p w14:paraId="654E5904"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for Sales Enterprise</w:t>
      </w:r>
    </w:p>
    <w:p w14:paraId="09B9ECB6"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for Sales Professional</w:t>
      </w:r>
    </w:p>
    <w:p w14:paraId="3CBAB811"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for Talent</w:t>
      </w:r>
    </w:p>
    <w:p w14:paraId="6234359F"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for Talent: Atrair</w:t>
      </w:r>
    </w:p>
    <w:p w14:paraId="07F9FF9D"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for Talent: Integrar</w:t>
      </w:r>
    </w:p>
    <w:p w14:paraId="1CCFDE43"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Dynamics 365 for Team Members</w:t>
      </w:r>
    </w:p>
    <w:p w14:paraId="6D8E7AF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Esquema do Dynamics 365</w:t>
      </w:r>
    </w:p>
    <w:p w14:paraId="0E1052A4"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Assistente Remoto do Dynamics 365</w:t>
      </w:r>
    </w:p>
    <w:p w14:paraId="233F0943" w14:textId="77777777" w:rsidR="00993814" w:rsidRPr="00993814" w:rsidRDefault="00993814" w:rsidP="00993814">
      <w:pPr>
        <w:pStyle w:val="ProductList-Body"/>
        <w:rPr>
          <w:rFonts w:asciiTheme="majorHAnsi" w:hAnsiTheme="majorHAnsi"/>
          <w:sz w:val="16"/>
          <w:lang w:val="en-US"/>
        </w:rPr>
      </w:pPr>
      <w:r w:rsidRPr="00993814">
        <w:rPr>
          <w:rFonts w:asciiTheme="majorHAnsi" w:hAnsiTheme="majorHAnsi"/>
          <w:sz w:val="16"/>
          <w:lang w:val="en-US"/>
        </w:rPr>
        <w:t>Solução Microsoft Relationship Sales</w:t>
      </w:r>
    </w:p>
    <w:p w14:paraId="44532535"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Solução Microsoft Relationship Sales Plus</w:t>
      </w:r>
    </w:p>
    <w:p w14:paraId="44C7423D" w14:textId="77777777" w:rsidR="00993814" w:rsidRPr="00993814" w:rsidRDefault="00993814" w:rsidP="00993814">
      <w:pPr>
        <w:pStyle w:val="ProductList-Body"/>
        <w:rPr>
          <w:rFonts w:asciiTheme="majorHAnsi" w:hAnsiTheme="majorHAnsi"/>
          <w:sz w:val="16"/>
          <w:szCs w:val="16"/>
          <w:lang w:val="en-US"/>
        </w:rPr>
        <w:sectPr w:rsidR="00993814" w:rsidRPr="00993814" w:rsidSect="00E275D6">
          <w:type w:val="continuous"/>
          <w:pgSz w:w="12240" w:h="15840"/>
          <w:pgMar w:top="1440" w:right="720" w:bottom="1440" w:left="720" w:header="720" w:footer="720" w:gutter="0"/>
          <w:cols w:num="2" w:space="720"/>
          <w:titlePg/>
          <w:docGrid w:linePitch="360"/>
        </w:sectPr>
      </w:pPr>
    </w:p>
    <w:p w14:paraId="2B44EBCA" w14:textId="77777777" w:rsidR="00993814" w:rsidRPr="00993814" w:rsidRDefault="00993814" w:rsidP="00993814">
      <w:pPr>
        <w:pStyle w:val="ProductList-Body"/>
        <w:pBdr>
          <w:top w:val="single" w:sz="4" w:space="1" w:color="BFBFBF" w:themeColor="background1" w:themeShade="BF"/>
        </w:pBdr>
        <w:rPr>
          <w:b/>
          <w:color w:val="000000" w:themeColor="text1"/>
          <w:sz w:val="8"/>
          <w:szCs w:val="8"/>
          <w:lang w:val="en-US"/>
        </w:rPr>
      </w:pPr>
    </w:p>
    <w:p w14:paraId="0E165EC1" w14:textId="77777777" w:rsidR="00993814" w:rsidRPr="00993814" w:rsidRDefault="00993814" w:rsidP="00993814">
      <w:pPr>
        <w:pStyle w:val="ProductList-ClauseHeading"/>
        <w:rPr>
          <w:lang w:val="en-US"/>
        </w:rPr>
      </w:pPr>
      <w:r w:rsidRPr="00993814">
        <w:rPr>
          <w:lang w:val="en-US"/>
        </w:rPr>
        <w:t>Notificações</w:t>
      </w:r>
    </w:p>
    <w:p w14:paraId="0B3DD8B3" w14:textId="77777777" w:rsidR="00993814" w:rsidRPr="00216A7F" w:rsidRDefault="00993814" w:rsidP="00993814">
      <w:pPr>
        <w:pStyle w:val="ProductList-Body"/>
      </w:pPr>
      <w:r w:rsidRPr="00216A7F">
        <w:t xml:space="preserve">As Notificações dos Mapas Bing e Serviços Profissionais no </w:t>
      </w:r>
      <w:hyperlink w:anchor="_top" w:history="1">
        <w:r w:rsidRPr="00216A7F">
          <w:rPr>
            <w:rStyle w:val="Hyperlink"/>
          </w:rPr>
          <w:t>Anexo 1</w:t>
        </w:r>
      </w:hyperlink>
      <w:r w:rsidRPr="00216A7F">
        <w:t xml:space="preserve"> aplicam-se. Quaisquer serviços de integração, migração ou implementação fornecidos ao Cliente estão sujeitos à Notificação dos Serviços Profissionais no </w:t>
      </w:r>
      <w:hyperlink w:anchor="_top" w:history="1">
        <w:r w:rsidRPr="00216A7F">
          <w:rPr>
            <w:rStyle w:val="Hyperlink"/>
          </w:rPr>
          <w:t>Anexo 1</w:t>
        </w:r>
      </w:hyperlink>
      <w:r w:rsidRPr="00216A7F">
        <w:rPr>
          <w:rStyle w:val="Hyperlink"/>
        </w:rPr>
        <w:t>.</w:t>
      </w:r>
    </w:p>
    <w:p w14:paraId="5EAF028C" w14:textId="77777777" w:rsidR="00993814" w:rsidRPr="00216A7F" w:rsidRDefault="00993814" w:rsidP="00993814">
      <w:pPr>
        <w:pStyle w:val="ProductList-Body"/>
      </w:pPr>
    </w:p>
    <w:p w14:paraId="7B01A58C" w14:textId="77777777" w:rsidR="00993814" w:rsidRPr="00216A7F" w:rsidRDefault="00993814" w:rsidP="00993814">
      <w:pPr>
        <w:pStyle w:val="ProductList-ClauseHeading"/>
      </w:pPr>
      <w:r w:rsidRPr="00216A7F">
        <w:t>Conjuntos de Aplicações de Licença de Subscrição</w:t>
      </w:r>
    </w:p>
    <w:p w14:paraId="0938F342" w14:textId="77777777" w:rsidR="00993814" w:rsidRPr="00216A7F" w:rsidRDefault="00993814" w:rsidP="00993814">
      <w:pPr>
        <w:pStyle w:val="ProductList-Body"/>
      </w:pPr>
      <w:r w:rsidRPr="00216A7F">
        <w:t xml:space="preserve">Além das SLs de Utilizador, consulte o </w:t>
      </w:r>
      <w:hyperlink w:anchor="_top" w:history="1">
        <w:r w:rsidRPr="00216A7F">
          <w:rPr>
            <w:rStyle w:val="Hyperlink"/>
          </w:rPr>
          <w:t>Anexo 2</w:t>
        </w:r>
      </w:hyperlink>
      <w:r w:rsidRPr="00216A7F">
        <w:t xml:space="preserve"> para conhecer outras ofertas que cumpram os requisitos de SL.</w:t>
      </w:r>
    </w:p>
    <w:p w14:paraId="68D8E724" w14:textId="77777777" w:rsidR="00993814" w:rsidRPr="00216A7F" w:rsidRDefault="00993814" w:rsidP="00993814">
      <w:pPr>
        <w:pStyle w:val="ProductList-Body"/>
      </w:pPr>
    </w:p>
    <w:p w14:paraId="64284ACF" w14:textId="77777777" w:rsidR="00993814" w:rsidRPr="00216A7F" w:rsidRDefault="00993814" w:rsidP="00993814">
      <w:pPr>
        <w:pStyle w:val="ProductList-ClauseHeading"/>
      </w:pPr>
      <w:r w:rsidRPr="00216A7F">
        <w:t>Utilizadores Externos</w:t>
      </w:r>
    </w:p>
    <w:p w14:paraId="78CAD544" w14:textId="77777777" w:rsidR="00993814" w:rsidRPr="00216A7F" w:rsidRDefault="00993814" w:rsidP="00993814">
      <w:pPr>
        <w:pStyle w:val="ProductList-Body"/>
        <w:tabs>
          <w:tab w:val="clear" w:pos="158"/>
          <w:tab w:val="left" w:pos="360"/>
        </w:tabs>
      </w:pPr>
      <w:r w:rsidRPr="00216A7F">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Serviços do Dynamics 365 além dos serviços ou componentes incluídos no Dynamics 365 Unified Operations Plan, no Dynamics 365 for Retail, Dynamics 365 for Talent, Dynamics 365 for Talent: Atrair ou Dynamics 365 for Talent: Integrar.</w:t>
      </w:r>
    </w:p>
    <w:p w14:paraId="18648B64" w14:textId="77777777" w:rsidR="00993814" w:rsidRPr="00216A7F" w:rsidRDefault="00993814" w:rsidP="00993814">
      <w:pPr>
        <w:pStyle w:val="ProductList-Body"/>
        <w:tabs>
          <w:tab w:val="clear" w:pos="158"/>
          <w:tab w:val="left" w:pos="360"/>
        </w:tabs>
        <w:rPr>
          <w:color w:val="000000" w:themeColor="text1"/>
          <w:szCs w:val="18"/>
        </w:rPr>
      </w:pPr>
    </w:p>
    <w:p w14:paraId="64442E34" w14:textId="77777777" w:rsidR="00993814" w:rsidRPr="00216A7F" w:rsidRDefault="00993814" w:rsidP="00993814">
      <w:pPr>
        <w:pStyle w:val="ProductList-ClauseHeading"/>
      </w:pPr>
      <w:r w:rsidRPr="00216A7F">
        <w:t>Portal de Administração</w:t>
      </w:r>
    </w:p>
    <w:p w14:paraId="26AD678B" w14:textId="77777777" w:rsidR="00993814" w:rsidRPr="00216A7F" w:rsidRDefault="00993814" w:rsidP="00993814">
      <w:pPr>
        <w:pStyle w:val="ProductList-Body"/>
      </w:pPr>
      <w:r w:rsidRPr="00216A7F">
        <w:t>Os Clientes com SLs do Dynamics 365 Unified Operations Plan, Dynamics 365 for Retail ou Dynamics 365 for Talent podem implementar e gerir o Serviço Online através dos Serviços do Ciclo de Vida do Microsoft Dynamics (ou de um serviço sucessor), que está sujeito a termos separados.</w:t>
      </w:r>
    </w:p>
    <w:p w14:paraId="656A137D" w14:textId="77777777" w:rsidR="00993814" w:rsidRPr="00216A7F" w:rsidRDefault="00993814" w:rsidP="00993814">
      <w:pPr>
        <w:pStyle w:val="ProductList-Body"/>
      </w:pPr>
    </w:p>
    <w:p w14:paraId="317A9401" w14:textId="77777777" w:rsidR="00993814" w:rsidRPr="00216A7F" w:rsidRDefault="00993814" w:rsidP="00993814">
      <w:pPr>
        <w:pStyle w:val="ProductList-ClauseHeading"/>
      </w:pPr>
      <w:r w:rsidRPr="00216A7F">
        <w:t>Implementações mistas dos serviços do Dynamics 365</w:t>
      </w:r>
    </w:p>
    <w:p w14:paraId="468CABED" w14:textId="77777777" w:rsidR="00993814" w:rsidRPr="00216A7F" w:rsidRDefault="00993814" w:rsidP="00993814">
      <w:pPr>
        <w:pStyle w:val="ProductList-Body"/>
      </w:pPr>
      <w:r w:rsidRPr="00216A7F">
        <w:t>Os Clientes podem combinar (i) licenças do Dynamics 365 for Sales Professional e Enterprise, (ii) licenças do Dynamics 365 for Customer Service Professional e Enterprise ou (iii) licenças do Dynamics 365 Business Central e Dynamics 365 for Unified Operations Plan se:</w:t>
      </w:r>
    </w:p>
    <w:p w14:paraId="1DAC7A77"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 xml:space="preserve">Cada Serviço Online é implementado ao abrigo de uma instância separada, </w:t>
      </w:r>
    </w:p>
    <w:p w14:paraId="7CE2F920"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Todos os utilizadores que acedem à instância estão licenciados com uma escolha única de Serviço Online, e</w:t>
      </w:r>
    </w:p>
    <w:p w14:paraId="2A7C2EEC"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Nenhum utilizador tem acesso direto ou indireto às instâncias implementadas com o outro Serviço Online</w:t>
      </w:r>
    </w:p>
    <w:p w14:paraId="7920D598" w14:textId="77777777" w:rsidR="00993814" w:rsidRPr="00216A7F" w:rsidRDefault="00993814" w:rsidP="00993814">
      <w:pPr>
        <w:pStyle w:val="ProductList-Body"/>
      </w:pPr>
    </w:p>
    <w:p w14:paraId="7BAF1B75" w14:textId="77777777" w:rsidR="00993814" w:rsidRPr="00216A7F" w:rsidRDefault="00993814" w:rsidP="00993814">
      <w:pPr>
        <w:pStyle w:val="ProductList-ClauseHeading"/>
        <w:tabs>
          <w:tab w:val="clear" w:pos="360"/>
          <w:tab w:val="left" w:pos="0"/>
        </w:tabs>
        <w:ind w:left="360" w:hanging="360"/>
      </w:pPr>
      <w:r w:rsidRPr="00216A7F">
        <w:t>Dynamics 365 for Marketing</w:t>
      </w:r>
    </w:p>
    <w:p w14:paraId="07BD3F6F"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02373668" w14:textId="77777777" w:rsidR="00993814" w:rsidRPr="00216A7F" w:rsidRDefault="00993814" w:rsidP="00993814">
      <w:pPr>
        <w:pStyle w:val="ProductList-Body"/>
        <w:tabs>
          <w:tab w:val="clear" w:pos="158"/>
          <w:tab w:val="left" w:pos="90"/>
          <w:tab w:val="left" w:pos="270"/>
        </w:tabs>
        <w:ind w:left="518" w:hanging="360"/>
      </w:pPr>
      <w:r w:rsidRPr="00216A7F">
        <w:t>Não existe nenhum SLA para o Dynamics 365 for Marketing.</w:t>
      </w:r>
    </w:p>
    <w:p w14:paraId="1B2EE649" w14:textId="77777777" w:rsidR="00993814" w:rsidRPr="00216A7F" w:rsidRDefault="00993814" w:rsidP="00993814">
      <w:pPr>
        <w:pStyle w:val="ProductList-Body"/>
        <w:tabs>
          <w:tab w:val="clear" w:pos="158"/>
          <w:tab w:val="left" w:pos="90"/>
          <w:tab w:val="left" w:pos="270"/>
        </w:tabs>
        <w:ind w:left="518" w:hanging="360"/>
      </w:pPr>
    </w:p>
    <w:p w14:paraId="71454254"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Leis, Regulamentos e Normas da Indústria Promocionais</w:t>
      </w:r>
    </w:p>
    <w:p w14:paraId="090E901F" w14:textId="77777777" w:rsidR="00993814" w:rsidRPr="00216A7F" w:rsidRDefault="00993814" w:rsidP="00993814">
      <w:pPr>
        <w:pStyle w:val="ProductList-Body"/>
        <w:tabs>
          <w:tab w:val="clear" w:pos="158"/>
          <w:tab w:val="left" w:pos="90"/>
          <w:tab w:val="left" w:pos="270"/>
        </w:tabs>
        <w:ind w:left="180"/>
      </w:pPr>
      <w:r w:rsidRPr="00216A7F">
        <w:t xml:space="preserve">A Microsoft não assume qualquer responsabilidade pela conformidade do Cliente com qualquer lei, regulamento ou norma da indústria aplicável que regula a transmissão de comunicações promocionais do Cliente. </w:t>
      </w:r>
    </w:p>
    <w:p w14:paraId="0EBBB5A1" w14:textId="77777777" w:rsidR="00993814" w:rsidRPr="00216A7F" w:rsidRDefault="00993814" w:rsidP="00993814">
      <w:pPr>
        <w:pStyle w:val="ProductList-Body"/>
      </w:pPr>
    </w:p>
    <w:p w14:paraId="52339616" w14:textId="77777777" w:rsidR="00993814" w:rsidRPr="00216A7F" w:rsidRDefault="00993814" w:rsidP="00993814">
      <w:pPr>
        <w:pStyle w:val="ProductList-ClauseHeading"/>
      </w:pPr>
      <w:r w:rsidRPr="00216A7F">
        <w:t>Código Fonte do Dynamics 365 Unified Operations Plan</w:t>
      </w:r>
    </w:p>
    <w:p w14:paraId="2011B777" w14:textId="77777777" w:rsidR="00993814" w:rsidRPr="00216A7F" w:rsidRDefault="00993814" w:rsidP="00993814">
      <w:pPr>
        <w:pStyle w:val="ProductList-Body"/>
        <w:tabs>
          <w:tab w:val="clear" w:pos="158"/>
          <w:tab w:val="left" w:pos="360"/>
        </w:tabs>
        <w:rPr>
          <w:strike/>
        </w:rPr>
      </w:pPr>
      <w:r w:rsidRPr="00216A7F">
        <w:t>O Cliente pode modificar, para utilização interna, a utilização do código fonte da aplicação para o Dynamics 365 Finance and Operations e o Dynamics 365 for Retail.</w:t>
      </w:r>
    </w:p>
    <w:p w14:paraId="62B8122A" w14:textId="77777777" w:rsidR="00993814" w:rsidRPr="00216A7F" w:rsidRDefault="00993814" w:rsidP="00993814">
      <w:pPr>
        <w:pStyle w:val="ProductList-Body"/>
        <w:tabs>
          <w:tab w:val="clear" w:pos="158"/>
          <w:tab w:val="left" w:pos="360"/>
        </w:tabs>
      </w:pPr>
    </w:p>
    <w:p w14:paraId="4A9DCF77" w14:textId="77777777" w:rsidR="00993814" w:rsidRPr="00993814" w:rsidRDefault="00993814" w:rsidP="00993814">
      <w:pPr>
        <w:pStyle w:val="ProductList-ClauseHeading"/>
        <w:rPr>
          <w:lang w:val="en-US"/>
        </w:rPr>
      </w:pPr>
      <w:r w:rsidRPr="00993814">
        <w:rPr>
          <w:lang w:val="en-US"/>
        </w:rPr>
        <w:t>Dynamics 365 for Talent; Dynamics 365 for Talent: Atrair e Dynamics 365 for Talent: Integrar</w:t>
      </w:r>
    </w:p>
    <w:p w14:paraId="232CEBE3" w14:textId="77777777" w:rsidR="00993814" w:rsidRPr="00216A7F" w:rsidRDefault="00993814" w:rsidP="00993814">
      <w:pPr>
        <w:pStyle w:val="ProductList-Body"/>
        <w:tabs>
          <w:tab w:val="clear" w:pos="158"/>
          <w:tab w:val="left" w:pos="360"/>
        </w:tabs>
      </w:pPr>
      <w:r w:rsidRPr="00216A7F">
        <w:t>Os utilizadores que acedem ao Serviço Online que sejam (1) candidatos no módulo de atração ou (2) as novas contratações no módulo de integração não precisam de uma SL.</w:t>
      </w:r>
    </w:p>
    <w:p w14:paraId="0D622D46" w14:textId="77777777" w:rsidR="00993814" w:rsidRPr="00216A7F" w:rsidRDefault="00993814" w:rsidP="00993814">
      <w:pPr>
        <w:pStyle w:val="ProductList-Body"/>
        <w:tabs>
          <w:tab w:val="clear" w:pos="158"/>
          <w:tab w:val="left" w:pos="360"/>
        </w:tabs>
        <w:rPr>
          <w:color w:val="000000" w:themeColor="text1"/>
          <w:szCs w:val="18"/>
        </w:rPr>
      </w:pPr>
    </w:p>
    <w:p w14:paraId="0A6F86B0" w14:textId="77777777" w:rsidR="00993814" w:rsidRPr="00216A7F" w:rsidRDefault="00993814" w:rsidP="00993814">
      <w:pPr>
        <w:pStyle w:val="ProductList-ClauseHeading"/>
      </w:pPr>
      <w:r w:rsidRPr="00216A7F">
        <w:t>Direitos de Utilização do Servidor para SLs de Utilizador, SLs de Utilizador de SA Existente e SLs de Utilizador de Suplemento do Dynamics 365</w:t>
      </w:r>
    </w:p>
    <w:p w14:paraId="738EC083" w14:textId="77777777" w:rsidR="00993814" w:rsidRPr="00216A7F" w:rsidRDefault="00993814" w:rsidP="00993814">
      <w:pPr>
        <w:pStyle w:val="ProductList-Body"/>
      </w:pPr>
      <w:r w:rsidRPr="00216A7F">
        <w:t>As disposições dos direitos de utilização do servidor abaixo não são aplicáveis aos Clientes licenciados para o Dynamics 365 for Sales Professional, Dynamics 365 Customer Service Professional, Dynamics 365 for Marketing, Dynamics 365 for Talent: Atrair, Dynamics 365 for Talent: Integrar, ou aos Clientes licenciados para os serviços online do Dynamics 365 através de Open License, Open Value e Open Value Subscription.</w:t>
      </w:r>
    </w:p>
    <w:p w14:paraId="467C52BB" w14:textId="77777777" w:rsidR="00993814" w:rsidRPr="00216A7F" w:rsidRDefault="00993814" w:rsidP="00993814">
      <w:pPr>
        <w:pStyle w:val="ProductList-Body"/>
      </w:pPr>
    </w:p>
    <w:p w14:paraId="2A7EB490" w14:textId="77777777" w:rsidR="00993814" w:rsidRPr="00993814" w:rsidRDefault="00993814" w:rsidP="00993814">
      <w:pPr>
        <w:pStyle w:val="ProductList-Body"/>
        <w:ind w:left="180"/>
        <w:rPr>
          <w:b/>
          <w:color w:val="0072C6"/>
          <w:lang w:val="en-US"/>
        </w:rPr>
      </w:pPr>
      <w:r w:rsidRPr="00993814">
        <w:rPr>
          <w:b/>
          <w:color w:val="0072C6"/>
          <w:lang w:val="en-US"/>
        </w:rPr>
        <w:t>Dynamics 365 for Operations Server no local</w:t>
      </w:r>
    </w:p>
    <w:p w14:paraId="59E1CFFA" w14:textId="77777777" w:rsidR="00993814" w:rsidRPr="00216A7F" w:rsidRDefault="00993814" w:rsidP="00993814">
      <w:pPr>
        <w:pStyle w:val="ProductList-Body"/>
        <w:ind w:left="180"/>
      </w:pPr>
      <w:r w:rsidRPr="00216A7F">
        <w:t>Os Clientes com subscrições ativas para o (1) Dynamics 365 Plan ou o (2) Dynamics 365 Unified Operations Plan (ou qualquer componente licenciado em separado do Plano) podem:</w:t>
      </w:r>
    </w:p>
    <w:p w14:paraId="46F4979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instalar qualquer número de cópias do software Dynamics 365 for Operations Server num servidor de rede ou nos servidores partilhados;</w:t>
      </w:r>
    </w:p>
    <w:p w14:paraId="306859AB" w14:textId="77777777" w:rsidR="00993814" w:rsidRPr="00216A7F" w:rsidRDefault="00993814" w:rsidP="00993814">
      <w:pPr>
        <w:pStyle w:val="ProductList-Body"/>
        <w:numPr>
          <w:ilvl w:val="0"/>
          <w:numId w:val="39"/>
        </w:numPr>
        <w:tabs>
          <w:tab w:val="left" w:pos="360"/>
          <w:tab w:val="left" w:pos="720"/>
        </w:tabs>
        <w:ind w:left="720"/>
      </w:pPr>
      <w:r w:rsidRPr="00216A7F">
        <w:t>instalar e utilizar o software Dynamics AX 2012 R3 Server em vez do Dynamics 365 for Operations Server;</w:t>
      </w:r>
    </w:p>
    <w:p w14:paraId="2E44B87C"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permitir o acesso ao software de servidor apenas aos utilizadores e dispositivos atribuídos a uma SL qualificável;</w:t>
      </w:r>
    </w:p>
    <w:p w14:paraId="1D662BD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receber e utilizar as atualizações relacionadas com requisitos regulamentares e fiscais no software de servidor; e</w:t>
      </w:r>
    </w:p>
    <w:p w14:paraId="73AC92D2"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modificar ou criar trabalhos derivados de plug-ins, runtime e outros componentes identificados em documentação impressa ou online, e utilizar esses trabalhos derivados, mas apenas com o software de servidor e apenas para fins internos do Cliente.</w:t>
      </w:r>
    </w:p>
    <w:p w14:paraId="3E897993" w14:textId="77777777" w:rsidR="00993814" w:rsidRPr="00216A7F" w:rsidRDefault="00993814" w:rsidP="00993814">
      <w:pPr>
        <w:pStyle w:val="ProductList-Body"/>
      </w:pPr>
    </w:p>
    <w:p w14:paraId="3B09DCD6"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Server no local</w:t>
      </w:r>
    </w:p>
    <w:p w14:paraId="0469CED2" w14:textId="77777777" w:rsidR="00993814" w:rsidRPr="00216A7F" w:rsidRDefault="00993814" w:rsidP="00993814">
      <w:pPr>
        <w:pStyle w:val="ProductList-Body"/>
        <w:ind w:left="180"/>
      </w:pPr>
      <w:r w:rsidRPr="00216A7F">
        <w:t>Os Clientes com subscrições ativas para o (1) Dynamics 365 Plan ou o (2) Dynamics 365 Customer Engagement Plan (ou qualquer componente licenciado em separado do Plano) podem:</w:t>
      </w:r>
    </w:p>
    <w:p w14:paraId="6A2FEFEE" w14:textId="77777777" w:rsidR="00993814" w:rsidRPr="00216A7F" w:rsidRDefault="00993814" w:rsidP="00993814">
      <w:pPr>
        <w:pStyle w:val="ProductList-Body"/>
        <w:numPr>
          <w:ilvl w:val="0"/>
          <w:numId w:val="43"/>
        </w:numPr>
      </w:pPr>
      <w:r w:rsidRPr="00216A7F">
        <w:t>instalar qualquer número de cópias do software de servidor do Dynamics 365 (no local) num servidor de rede ou nos servidores partilhados;</w:t>
      </w:r>
    </w:p>
    <w:p w14:paraId="4C146CA7" w14:textId="77777777" w:rsidR="00993814" w:rsidRPr="00216A7F" w:rsidRDefault="00993814" w:rsidP="00993814">
      <w:pPr>
        <w:pStyle w:val="ProductList-Body"/>
        <w:numPr>
          <w:ilvl w:val="0"/>
          <w:numId w:val="43"/>
        </w:numPr>
      </w:pPr>
      <w:r w:rsidRPr="00216A7F">
        <w:t xml:space="preserve">instalar o software Dynamics CRM 2016 Server em vez do Dynamic 365 On-Premise Server; </w:t>
      </w:r>
    </w:p>
    <w:p w14:paraId="469931C9"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7E17D42B" w14:textId="77777777" w:rsidR="00993814" w:rsidRPr="00216A7F" w:rsidRDefault="00993814" w:rsidP="00993814">
      <w:pPr>
        <w:pStyle w:val="ProductList-Body"/>
        <w:numPr>
          <w:ilvl w:val="0"/>
          <w:numId w:val="43"/>
        </w:numPr>
      </w:pPr>
      <w:r w:rsidRPr="00216A7F">
        <w:t xml:space="preserve">permitir aos utilizadores e dispositivos aos quais foi atribuída uma das seguintes CALs para aceder à versão do software de servidor atual na data de início da subscrição: CALs do Dynamics 365 On-premises for Sales, Customer Service ou Team Members; ou CAL do Dynamics </w:t>
      </w:r>
      <w:r w:rsidRPr="00216A7F">
        <w:lastRenderedPageBreak/>
        <w:t>CRM. Os utilizadores e dispositivos aos quais foram atribuídas CALs com Software Assurance ativo podem aceder às novas versões do software de servidor.</w:t>
      </w:r>
    </w:p>
    <w:p w14:paraId="733361E4" w14:textId="77777777" w:rsidR="00993814" w:rsidRPr="00216A7F" w:rsidRDefault="00993814" w:rsidP="00993814">
      <w:pPr>
        <w:pStyle w:val="ProductList-Body"/>
      </w:pPr>
    </w:p>
    <w:p w14:paraId="153F53CE"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Business Central no local</w:t>
      </w:r>
    </w:p>
    <w:p w14:paraId="397EAF92" w14:textId="77777777" w:rsidR="00993814" w:rsidRPr="00216A7F" w:rsidRDefault="00993814" w:rsidP="00993814">
      <w:pPr>
        <w:pStyle w:val="ProductList-Body"/>
        <w:ind w:left="180"/>
      </w:pPr>
      <w:r w:rsidRPr="00216A7F">
        <w:t>Os clientes com subscrições ativas do Dynamics 365 Business Central podem:</w:t>
      </w:r>
    </w:p>
    <w:p w14:paraId="4C22548C" w14:textId="77777777" w:rsidR="00993814" w:rsidRPr="00216A7F" w:rsidRDefault="00993814" w:rsidP="00993814">
      <w:pPr>
        <w:pStyle w:val="ProductList-Body"/>
        <w:numPr>
          <w:ilvl w:val="0"/>
          <w:numId w:val="43"/>
        </w:numPr>
      </w:pPr>
      <w:r w:rsidRPr="00216A7F">
        <w:t>instalar qualquer número de cópias do software Dynamics 365 Business Central no local num servidor de rede ou nos servidores partilhados;</w:t>
      </w:r>
    </w:p>
    <w:p w14:paraId="5C1256E6"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469C9FCE" w14:textId="77777777" w:rsidR="00993814" w:rsidRPr="00216A7F" w:rsidRDefault="00993814" w:rsidP="00993814">
      <w:pPr>
        <w:pStyle w:val="ProductList-Body"/>
        <w:numPr>
          <w:ilvl w:val="0"/>
          <w:numId w:val="43"/>
        </w:numPr>
      </w:pPr>
      <w:r w:rsidRPr="00216A7F">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01AB6B0C" w14:textId="77777777" w:rsidR="00993814" w:rsidRPr="00216A7F" w:rsidRDefault="00993814" w:rsidP="00993814">
      <w:pPr>
        <w:pStyle w:val="ProductList-Body"/>
      </w:pPr>
    </w:p>
    <w:p w14:paraId="28364A3B" w14:textId="77777777" w:rsidR="00993814" w:rsidRPr="00216A7F" w:rsidRDefault="00993814" w:rsidP="00993814">
      <w:pPr>
        <w:pStyle w:val="ProductList-ClauseHeading"/>
      </w:pPr>
      <w:r w:rsidRPr="00216A7F">
        <w:t>Solução Microsoft Relationship Sales</w:t>
      </w:r>
    </w:p>
    <w:p w14:paraId="45CA8CFB" w14:textId="77777777" w:rsidR="00993814" w:rsidRPr="00216A7F" w:rsidRDefault="00993814" w:rsidP="00993814">
      <w:pPr>
        <w:pStyle w:val="ProductList-Body"/>
      </w:pPr>
      <w:r w:rsidRPr="00216A7F">
        <w:t>A solução Microsoft Relationship Sales inclui o Dynamics 365 for Sales Enterprise e o LinkedIn Sales Navigator Team ou Enterprise. O LinkedIn Sales Navigator Team/Enterprise destina-se exclusivamente para utilização da solução do Utilizador Licenciado da solução Microsoft Relationship Sales durante a subscrição.</w:t>
      </w:r>
    </w:p>
    <w:p w14:paraId="068F57F9" w14:textId="77777777" w:rsidR="00993814" w:rsidRPr="00216A7F" w:rsidRDefault="00993814" w:rsidP="00993814">
      <w:pPr>
        <w:pStyle w:val="ProductList-Body"/>
      </w:pPr>
    </w:p>
    <w:p w14:paraId="442E9651" w14:textId="77777777" w:rsidR="00993814" w:rsidRPr="00216A7F" w:rsidRDefault="00993814" w:rsidP="00993814">
      <w:pPr>
        <w:pStyle w:val="ProductList-Body"/>
        <w:ind w:left="180"/>
        <w:rPr>
          <w:b/>
        </w:rPr>
      </w:pPr>
      <w:r w:rsidRPr="00216A7F">
        <w:rPr>
          <w:b/>
          <w:color w:val="0072C6"/>
        </w:rPr>
        <w:t>LinkedIn Sales Navigator</w:t>
      </w:r>
    </w:p>
    <w:p w14:paraId="4A49775E" w14:textId="77777777" w:rsidR="00993814" w:rsidRPr="00216A7F" w:rsidRDefault="00993814" w:rsidP="00993814">
      <w:pPr>
        <w:pStyle w:val="ProductList-Body"/>
        <w:ind w:left="180"/>
      </w:pPr>
      <w:r w:rsidRPr="00216A7F">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3" w:history="1">
        <w:r w:rsidRPr="00216A7F">
          <w:rPr>
            <w:rStyle w:val="Hyperlink"/>
          </w:rPr>
          <w:t>https://www.linkedin.com/legal/preview/user-agreement</w:t>
        </w:r>
      </w:hyperlink>
      <w:r w:rsidRPr="00216A7F">
        <w:t xml:space="preserve">. Salvo indicação em contrário no contrato de licenciamento em volume do Cliente (incluindo os presentes Termos dos Serviços Online), o LinkedIn Privacy Policy disponível em </w:t>
      </w:r>
      <w:hyperlink r:id="rId44" w:history="1">
        <w:r w:rsidRPr="00216A7F">
          <w:rPr>
            <w:rStyle w:val="Hyperlink"/>
          </w:rPr>
          <w:t>https://www.linkedin.com/legal/privacy-policy</w:t>
        </w:r>
      </w:hyperlink>
      <w:r w:rsidRPr="00216A7F">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5" w:history="1">
        <w:r w:rsidRPr="00216A7F">
          <w:rPr>
            <w:rStyle w:val="Hyperlink"/>
          </w:rPr>
          <w:t>https://business.linkedin.com/c/15/10/eu-scc</w:t>
        </w:r>
      </w:hyperlink>
      <w:r w:rsidRPr="00216A7F">
        <w:t xml:space="preserve">. </w:t>
      </w:r>
    </w:p>
    <w:p w14:paraId="7F753819" w14:textId="77777777" w:rsidR="00993814" w:rsidRPr="00216A7F" w:rsidRDefault="00993814" w:rsidP="00993814">
      <w:pPr>
        <w:pStyle w:val="ProductList-Body"/>
        <w:ind w:left="180"/>
      </w:pPr>
    </w:p>
    <w:p w14:paraId="4EF606F3" w14:textId="77777777" w:rsidR="00993814" w:rsidRPr="00216A7F" w:rsidRDefault="00993814" w:rsidP="00993814">
      <w:pPr>
        <w:pStyle w:val="ProductList-Body"/>
        <w:ind w:left="180"/>
        <w:rPr>
          <w:b/>
          <w:color w:val="0072C6"/>
        </w:rPr>
      </w:pPr>
      <w:r w:rsidRPr="00216A7F">
        <w:rPr>
          <w:b/>
          <w:color w:val="0072C6"/>
        </w:rPr>
        <w:t>Contrato de Nível de Serviço</w:t>
      </w:r>
    </w:p>
    <w:p w14:paraId="4F757975" w14:textId="77777777" w:rsidR="00993814" w:rsidRPr="00216A7F" w:rsidRDefault="00993814" w:rsidP="00993814">
      <w:pPr>
        <w:pStyle w:val="ProductList-Body"/>
        <w:ind w:left="180"/>
      </w:pPr>
      <w:r w:rsidRPr="00216A7F">
        <w:t>Não está disponível nenhum SLA para o LinkedIn Sales Navigator Team ou Enterprise.</w:t>
      </w:r>
    </w:p>
    <w:p w14:paraId="68C16DE5" w14:textId="77777777" w:rsidR="00993814" w:rsidRPr="00216A7F" w:rsidRDefault="00993814" w:rsidP="00993814">
      <w:pPr>
        <w:pStyle w:val="ProductList-Body"/>
      </w:pPr>
    </w:p>
    <w:p w14:paraId="5FA1D5B6" w14:textId="77777777" w:rsidR="00993814" w:rsidRPr="00216A7F" w:rsidRDefault="00993814" w:rsidP="00993814">
      <w:pPr>
        <w:pStyle w:val="ProductList-ClauseHeading"/>
      </w:pPr>
      <w:r w:rsidRPr="00216A7F">
        <w:t>Microsoft Social Engagement</w:t>
      </w:r>
    </w:p>
    <w:p w14:paraId="5E909A0E" w14:textId="77777777" w:rsidR="00993814" w:rsidRPr="00216A7F" w:rsidRDefault="00993814" w:rsidP="00993814">
      <w:pPr>
        <w:pStyle w:val="ProductList-Body"/>
        <w:ind w:left="180"/>
        <w:rPr>
          <w:b/>
          <w:color w:val="0072C6"/>
        </w:rPr>
      </w:pPr>
      <w:r w:rsidRPr="00216A7F">
        <w:rPr>
          <w:b/>
          <w:color w:val="0072C6"/>
        </w:rPr>
        <w:t>Contrato de Nível de Serviço</w:t>
      </w:r>
    </w:p>
    <w:p w14:paraId="6C72FD59" w14:textId="77777777" w:rsidR="00993814" w:rsidRPr="00216A7F" w:rsidRDefault="00993814" w:rsidP="00993814">
      <w:pPr>
        <w:pStyle w:val="ProductList-Body"/>
        <w:ind w:left="180"/>
      </w:pPr>
      <w:r w:rsidRPr="00216A7F">
        <w:t>Não existe nenhum SLA para o Microsoft Social Engagement.</w:t>
      </w:r>
    </w:p>
    <w:p w14:paraId="126E3F9D" w14:textId="77777777" w:rsidR="00993814" w:rsidRPr="00216A7F" w:rsidRDefault="00993814" w:rsidP="00993814">
      <w:pPr>
        <w:pStyle w:val="ProductList-Body"/>
      </w:pPr>
    </w:p>
    <w:p w14:paraId="2A8B1C50" w14:textId="77777777" w:rsidR="00993814" w:rsidRPr="00216A7F" w:rsidRDefault="00993814" w:rsidP="00993814">
      <w:pPr>
        <w:pStyle w:val="ProductList-Body"/>
        <w:keepNext/>
        <w:tabs>
          <w:tab w:val="clear" w:pos="158"/>
          <w:tab w:val="left" w:pos="360"/>
        </w:tabs>
        <w:ind w:left="187"/>
        <w:rPr>
          <w:b/>
          <w:color w:val="0072C6"/>
        </w:rPr>
      </w:pPr>
      <w:r w:rsidRPr="00216A7F">
        <w:rPr>
          <w:b/>
          <w:color w:val="0072C6"/>
        </w:rPr>
        <w:t>Conteúdo Social Obtido através do Dynamics 365 AI for Market Insights</w:t>
      </w:r>
    </w:p>
    <w:p w14:paraId="35C9FE55" w14:textId="77777777" w:rsidR="00993814" w:rsidRPr="00216A7F" w:rsidRDefault="00993814" w:rsidP="00993814">
      <w:pPr>
        <w:pStyle w:val="ProductList-Body"/>
        <w:tabs>
          <w:tab w:val="clear" w:pos="158"/>
          <w:tab w:val="left" w:pos="360"/>
        </w:tabs>
        <w:ind w:left="180"/>
      </w:pPr>
      <w:r w:rsidRPr="00216A7F">
        <w:t>Por Conteúdo Social entende-se o conteúdo fornecido pelas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irão ser partilhados com terceiros para fins de obtenção de Conteúdo Social, sempre que necessário. O Cliente pode utilizar o Conteúdo Social apenas para os respetivos fins comerciais internos. O Cliente não pode utilizar o Conteúdo Social em ações de vigilância. Os Clientes do Setor Público podem ter acesso limitado ao Conteúdo Social. A Microsoft reserva-se o direito de:</w:t>
      </w:r>
    </w:p>
    <w:p w14:paraId="212ED17B" w14:textId="77777777" w:rsidR="00993814" w:rsidRPr="00216A7F" w:rsidRDefault="00993814" w:rsidP="00993814">
      <w:pPr>
        <w:pStyle w:val="ProductList-Body"/>
        <w:numPr>
          <w:ilvl w:val="0"/>
          <w:numId w:val="13"/>
        </w:numPr>
        <w:tabs>
          <w:tab w:val="clear" w:pos="158"/>
          <w:tab w:val="left" w:pos="180"/>
        </w:tabs>
        <w:ind w:left="810" w:hanging="270"/>
      </w:pPr>
      <w:r w:rsidRPr="00216A7F">
        <w:t xml:space="preserve">armazenar Conteúdo Social numa base de dados em conjunto com o conteúdo agregado de outras origens por outros licenciados; </w:t>
      </w:r>
    </w:p>
    <w:p w14:paraId="1C2723EB" w14:textId="77777777" w:rsidR="00993814" w:rsidRPr="00216A7F" w:rsidRDefault="00993814" w:rsidP="00993814">
      <w:pPr>
        <w:pStyle w:val="ProductList-Body"/>
        <w:numPr>
          <w:ilvl w:val="0"/>
          <w:numId w:val="13"/>
        </w:numPr>
        <w:spacing w:before="40"/>
        <w:ind w:left="810" w:hanging="274"/>
      </w:pPr>
      <w:r w:rsidRPr="00216A7F">
        <w:t xml:space="preserve">aceder, editar ou eliminar Conteúdo Social para qualquer finalidade; dar instruções ao Cliente para editar ou eliminar o Conteúdo Social, limitar a capacidade do Cliente de exportar ou transferir Conteúdo Social, e eliminar ou restringir ainda mais o acesso ao Conteúdo Social depois de o Serviço Online cessar ou expirar. </w:t>
      </w:r>
    </w:p>
    <w:p w14:paraId="2499A5BF" w14:textId="77777777" w:rsidR="00993814" w:rsidRPr="00216A7F" w:rsidRDefault="00993814" w:rsidP="00993814">
      <w:pPr>
        <w:pStyle w:val="ProductList-Body"/>
      </w:pPr>
    </w:p>
    <w:p w14:paraId="35784CC8" w14:textId="77777777" w:rsidR="00993814" w:rsidRPr="00216A7F" w:rsidRDefault="00993814" w:rsidP="00993814">
      <w:pPr>
        <w:pStyle w:val="ProductList-ClauseHeading"/>
      </w:pPr>
      <w:r w:rsidRPr="00216A7F">
        <w:t>Linhas de Encomenda do Dynamics 365 for Operations</w:t>
      </w:r>
    </w:p>
    <w:p w14:paraId="63265791" w14:textId="77777777" w:rsidR="00993814" w:rsidRPr="00216A7F" w:rsidRDefault="00993814" w:rsidP="00993814">
      <w:pPr>
        <w:pStyle w:val="ProductList-Body"/>
      </w:pPr>
      <w:r w:rsidRPr="00216A7F">
        <w:t>Os utilizadores ou dispositivos não exigem uma SL para executar indiretamente (não através de uma IU do cliente) os tipos de transação designados no Guia de Licenciamento do Dynamics 365 (</w:t>
      </w:r>
      <w:hyperlink r:id="rId46" w:history="1">
        <w:r w:rsidRPr="00216A7F">
          <w:rPr>
            <w:rStyle w:val="Hyperlink"/>
          </w:rPr>
          <w:t>https://go.microsoft.com/fwlink/?LinkId=866544&amp;clcid=0x409</w:t>
        </w:r>
      </w:hyperlink>
      <w:r w:rsidRPr="00216A7F">
        <w:t xml:space="preserve">). O número de transações permitidas está limitado ao número de linhas de encomenda licenciadas. </w:t>
      </w:r>
    </w:p>
    <w:p w14:paraId="50FA3762" w14:textId="77777777" w:rsidR="00993814" w:rsidRPr="00216A7F" w:rsidRDefault="00993814" w:rsidP="00993814">
      <w:pPr>
        <w:pStyle w:val="ProductList-Body"/>
      </w:pPr>
    </w:p>
    <w:p w14:paraId="2A2B7F0C" w14:textId="77777777" w:rsidR="00993814" w:rsidRPr="00216A7F" w:rsidRDefault="00993814" w:rsidP="00993814">
      <w:pPr>
        <w:pStyle w:val="ProductList-ClauseHeading"/>
        <w:tabs>
          <w:tab w:val="clear" w:pos="360"/>
          <w:tab w:val="left" w:pos="0"/>
        </w:tabs>
        <w:ind w:left="360" w:hanging="360"/>
      </w:pPr>
      <w:r w:rsidRPr="00216A7F">
        <w:t>Esquema do Dynamics 365</w:t>
      </w:r>
    </w:p>
    <w:p w14:paraId="61B5BE08" w14:textId="77777777" w:rsidR="00993814" w:rsidRPr="00216A7F" w:rsidRDefault="00993814" w:rsidP="00993814">
      <w:pPr>
        <w:pStyle w:val="ProductList-Body"/>
        <w:tabs>
          <w:tab w:val="clear" w:pos="158"/>
          <w:tab w:val="left" w:pos="90"/>
          <w:tab w:val="left" w:pos="270"/>
        </w:tabs>
        <w:ind w:left="518" w:hanging="360"/>
      </w:pPr>
      <w:r w:rsidRPr="00216A7F">
        <w:rPr>
          <w:b/>
          <w:color w:val="0072C6"/>
        </w:rPr>
        <w:t>Contrato de Nível de Serviço</w:t>
      </w:r>
    </w:p>
    <w:p w14:paraId="14482E79" w14:textId="77777777" w:rsidR="00993814" w:rsidRPr="00216A7F" w:rsidRDefault="00993814" w:rsidP="00993814">
      <w:pPr>
        <w:pStyle w:val="ProductList-Body"/>
        <w:tabs>
          <w:tab w:val="clear" w:pos="158"/>
          <w:tab w:val="left" w:pos="90"/>
          <w:tab w:val="left" w:pos="270"/>
        </w:tabs>
        <w:ind w:left="518" w:hanging="360"/>
      </w:pPr>
      <w:r w:rsidRPr="00216A7F">
        <w:t>Não existe nenhum SLA para o Esquema do Dynamics 365.</w:t>
      </w:r>
    </w:p>
    <w:p w14:paraId="302B8B36" w14:textId="77777777" w:rsidR="00993814" w:rsidRPr="00216A7F" w:rsidRDefault="00993814" w:rsidP="00993814">
      <w:pPr>
        <w:pStyle w:val="ProductList-Body"/>
      </w:pPr>
    </w:p>
    <w:p w14:paraId="11885363" w14:textId="77777777" w:rsidR="00993814" w:rsidRPr="00216A7F" w:rsidRDefault="00993814" w:rsidP="00993814">
      <w:pPr>
        <w:pStyle w:val="ProductList-ClauseHeading"/>
        <w:tabs>
          <w:tab w:val="clear" w:pos="360"/>
          <w:tab w:val="left" w:pos="0"/>
        </w:tabs>
        <w:ind w:left="360" w:hanging="360"/>
      </w:pPr>
      <w:r w:rsidRPr="00216A7F">
        <w:t>Assistente Remoto do Dynamics 365</w:t>
      </w:r>
    </w:p>
    <w:p w14:paraId="35F3BC5B"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628DBC28" w14:textId="77777777" w:rsidR="00993814" w:rsidRPr="00216A7F" w:rsidRDefault="00993814" w:rsidP="00993814">
      <w:pPr>
        <w:pStyle w:val="ProductList-Body"/>
        <w:tabs>
          <w:tab w:val="clear" w:pos="158"/>
          <w:tab w:val="left" w:pos="90"/>
          <w:tab w:val="left" w:pos="270"/>
        </w:tabs>
        <w:ind w:left="518" w:hanging="360"/>
      </w:pPr>
      <w:r w:rsidRPr="00216A7F">
        <w:t>Não existe nenhum SLA para o Assistente Remoto do Dynamics 365.</w:t>
      </w:r>
    </w:p>
    <w:p w14:paraId="72784736" w14:textId="77777777" w:rsidR="00993814" w:rsidRPr="00216A7F" w:rsidRDefault="00993814" w:rsidP="00993814">
      <w:pPr>
        <w:pStyle w:val="ProductList-Body"/>
        <w:shd w:val="clear" w:color="auto" w:fill="A6A6A6" w:themeFill="background1" w:themeFillShade="A6"/>
        <w:spacing w:before="120" w:after="240"/>
        <w:jc w:val="right"/>
        <w:rPr>
          <w:sz w:val="16"/>
          <w:szCs w:val="16"/>
        </w:rPr>
      </w:pPr>
      <w:hyperlink w:anchor="_top" w:history="1">
        <w:r w:rsidRPr="00216A7F">
          <w:rPr>
            <w:rStyle w:val="Hyperlink"/>
            <w:sz w:val="16"/>
            <w:szCs w:val="16"/>
          </w:rPr>
          <w:t>Índice</w:t>
        </w:r>
      </w:hyperlink>
      <w:r w:rsidRPr="00216A7F">
        <w:rPr>
          <w:sz w:val="16"/>
          <w:szCs w:val="16"/>
        </w:rPr>
        <w:t xml:space="preserve"> / </w:t>
      </w:r>
      <w:hyperlink w:anchor="_top" w:history="1">
        <w:r w:rsidRPr="00216A7F">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52" w:name="_Toc525829884"/>
      <w:r w:rsidRPr="005C09F5">
        <w:rPr>
          <w:lang w:val="pt-BR"/>
        </w:rPr>
        <w:t>Serviços do Office 365</w:t>
      </w:r>
      <w:bookmarkEnd w:id="152"/>
    </w:p>
    <w:bookmarkEnd w:id="147"/>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53" w:name="CoreFeaturesforOffice365Services"/>
      <w:r>
        <w:rPr>
          <w:b/>
          <w:color w:val="00188F"/>
        </w:rPr>
        <w:t>Funcionalidades Principais para os Serviços do Office 365</w:t>
      </w:r>
    </w:p>
    <w:bookmarkEnd w:id="153"/>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521CA1">
      <w:pPr>
        <w:pStyle w:val="ProductList-Body"/>
        <w:keepNext/>
        <w:tabs>
          <w:tab w:val="clear" w:pos="158"/>
          <w:tab w:val="left" w:pos="360"/>
        </w:tabs>
        <w:ind w:left="187"/>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49708EF1" w14:textId="77777777" w:rsidR="00521CA1" w:rsidRDefault="00521CA1" w:rsidP="00521CA1">
      <w:pPr>
        <w:pStyle w:val="ProductList-Body"/>
        <w:rPr>
          <w:b/>
          <w:color w:val="00188F"/>
        </w:rPr>
      </w:pPr>
      <w:bookmarkStart w:id="154" w:name="MicrosoftTeams"/>
      <w:r>
        <w:rPr>
          <w:b/>
          <w:color w:val="00188F"/>
        </w:rPr>
        <w:t>Equipas da Microsoft</w:t>
      </w:r>
      <w:bookmarkEnd w:id="154"/>
    </w:p>
    <w:p w14:paraId="3BB92099" w14:textId="75BC3BE0"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0644FD">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AF0CF93" w14:textId="77777777" w:rsidR="00927CE3" w:rsidRPr="006D2C33" w:rsidRDefault="00B921C0" w:rsidP="00927CE3">
      <w:pPr>
        <w:pStyle w:val="ProductList-Body"/>
        <w:shd w:val="clear" w:color="auto" w:fill="A6A6A6" w:themeFill="background1" w:themeFillShade="A6"/>
        <w:spacing w:before="120" w:after="240"/>
        <w:jc w:val="right"/>
      </w:pPr>
      <w:hyperlink w:anchor="TableofContents" w:history="1">
        <w:r w:rsidR="00927CE3">
          <w:rPr>
            <w:rStyle w:val="Hyperlink"/>
            <w:sz w:val="16"/>
            <w:szCs w:val="16"/>
          </w:rPr>
          <w:t>Índice</w:t>
        </w:r>
      </w:hyperlink>
      <w:r w:rsidR="00927CE3">
        <w:rPr>
          <w:sz w:val="16"/>
          <w:szCs w:val="16"/>
        </w:rPr>
        <w:t xml:space="preserve"> / </w:t>
      </w:r>
      <w:hyperlink w:anchor="GeneralTerms" w:history="1">
        <w:r w:rsidR="00927CE3">
          <w:rPr>
            <w:rStyle w:val="Hyperlink"/>
            <w:sz w:val="16"/>
            <w:szCs w:val="16"/>
          </w:rPr>
          <w:t>Termos de Licenciamento Gerais</w:t>
        </w:r>
      </w:hyperlink>
    </w:p>
    <w:p w14:paraId="02930E32" w14:textId="77777777" w:rsidR="00993814" w:rsidRPr="00993814" w:rsidRDefault="00993814" w:rsidP="00993814">
      <w:pPr>
        <w:pStyle w:val="ProductList-Offering2Heading"/>
        <w:outlineLvl w:val="2"/>
        <w:rPr>
          <w:lang w:val="pt-BR"/>
        </w:rPr>
      </w:pPr>
      <w:r w:rsidRPr="00993814">
        <w:rPr>
          <w:lang w:val="pt-BR"/>
        </w:rPr>
        <w:tab/>
      </w:r>
      <w:bookmarkStart w:id="155" w:name="ExchangeOnline"/>
      <w:bookmarkStart w:id="156" w:name="_Toc524436947"/>
      <w:bookmarkStart w:id="157" w:name="_Toc523239319"/>
      <w:bookmarkStart w:id="158" w:name="_Toc525829885"/>
      <w:r w:rsidRPr="00993814">
        <w:rPr>
          <w:lang w:val="pt-BR"/>
        </w:rPr>
        <w:t>Exchange Online</w:t>
      </w:r>
      <w:bookmarkEnd w:id="155"/>
      <w:bookmarkEnd w:id="156"/>
      <w:bookmarkEnd w:id="157"/>
      <w:bookmarkEnd w:id="158"/>
    </w:p>
    <w:p w14:paraId="5E9432BC" w14:textId="77777777" w:rsidR="00993814" w:rsidRPr="00993814" w:rsidRDefault="00993814" w:rsidP="00993814">
      <w:pPr>
        <w:pStyle w:val="ProductList-Offering1"/>
        <w:rPr>
          <w:lang w:val="pt-BR"/>
        </w:rPr>
        <w:sectPr w:rsidR="00993814" w:rsidRPr="00993814" w:rsidSect="00E275D6">
          <w:footerReference w:type="first" r:id="rId47"/>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78194293" w:rsidR="00E275D6" w:rsidRDefault="00993814" w:rsidP="00993814">
      <w:pPr>
        <w:pStyle w:val="ProductList-Body"/>
        <w:sectPr w:rsidR="00E275D6" w:rsidSect="00E275D6">
          <w:footerReference w:type="first" r:id="rId48"/>
          <w:type w:val="continuous"/>
          <w:pgSz w:w="12240" w:h="15840"/>
          <w:pgMar w:top="1440" w:right="720" w:bottom="1440" w:left="720" w:header="720" w:footer="720" w:gutter="0"/>
          <w:cols w:num="2" w:space="720"/>
          <w:titlePg/>
          <w:docGrid w:linePitch="360"/>
        </w:sectPr>
      </w:pPr>
      <w:r w:rsidRPr="00216A7F">
        <w:rPr>
          <w:rFonts w:asciiTheme="majorHAnsi" w:hAnsiTheme="majorHAnsi"/>
          <w:sz w:val="16"/>
          <w:szCs w:val="16"/>
        </w:rPr>
        <w:t>Informações sobre Ameaças ao Office 365</w:t>
      </w: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630221">
      <w:pPr>
        <w:pStyle w:val="ProductList-Body"/>
        <w:keepNext/>
        <w:ind w:left="187"/>
      </w:pPr>
      <w:r>
        <w:rPr>
          <w:b/>
          <w:color w:val="0072C6"/>
        </w:rPr>
        <w:lastRenderedPageBreak/>
        <w:t>Recuperação dos Itens Eliminados e da Caixa de Correio</w:t>
      </w:r>
    </w:p>
    <w:p w14:paraId="659DF760" w14:textId="77777777" w:rsidR="008D2F77" w:rsidRPr="0044514B" w:rsidRDefault="008D2F77" w:rsidP="008D2F77">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DA1FB2">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693429B" w14:textId="77777777" w:rsidR="0002008D" w:rsidRDefault="0002008D" w:rsidP="0002008D">
      <w:pPr>
        <w:pStyle w:val="ProductList-ClauseHeading"/>
      </w:pPr>
      <w:r>
        <w:t>Dispositivos Smartphone e Tablet</w:t>
      </w:r>
    </w:p>
    <w:p w14:paraId="3A6F14F7" w14:textId="77777777" w:rsidR="0002008D" w:rsidRPr="003A1DB6" w:rsidRDefault="0002008D" w:rsidP="0002008D">
      <w:pPr>
        <w:pStyle w:val="ProductList-Body"/>
      </w:pPr>
      <w:r>
        <w:t xml:space="preserve">Cada utilizador a quem o Cliente atribua uma SL de Utilizador do Exchange Online também pode ativar o software Microsoft Outlook Mobile para utilizá-lo em até cinco smartphones e cinco tablets. </w:t>
      </w:r>
    </w:p>
    <w:p w14:paraId="691BB247" w14:textId="77777777" w:rsidR="0002008D" w:rsidRDefault="0002008D" w:rsidP="006523C8">
      <w:pPr>
        <w:pStyle w:val="ProductList-Body"/>
        <w:tabs>
          <w:tab w:val="clear" w:pos="158"/>
          <w:tab w:val="left" w:pos="270"/>
        </w:tabs>
        <w:rPr>
          <w:b/>
          <w:color w:val="00188F"/>
        </w:rPr>
      </w:pPr>
    </w:p>
    <w:p w14:paraId="6F4D5951" w14:textId="7B543900"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59" w:name="_Hlk486589626"/>
    </w:p>
    <w:bookmarkEnd w:id="159"/>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60" w:name="_Toc423959249"/>
      <w:r w:rsidRPr="004B0DB8">
        <w:rPr>
          <w:b/>
          <w:color w:val="00188F"/>
        </w:rPr>
        <w:lastRenderedPageBreak/>
        <w:t>Contrato de Nível de Serviço</w:t>
      </w:r>
      <w:bookmarkEnd w:id="160"/>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B921C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145B15" w14:textId="77777777" w:rsidR="00993814" w:rsidRPr="00993814" w:rsidRDefault="00993814" w:rsidP="00993814">
      <w:pPr>
        <w:pStyle w:val="ProductList-Offering2Heading"/>
        <w:outlineLvl w:val="2"/>
        <w:rPr>
          <w:lang w:val="pt-BR"/>
        </w:rPr>
      </w:pPr>
      <w:bookmarkStart w:id="161" w:name="O365Applications"/>
      <w:r w:rsidRPr="00B921C0">
        <w:rPr>
          <w:lang w:val="pt-BR"/>
        </w:rPr>
        <w:tab/>
      </w:r>
      <w:bookmarkStart w:id="162" w:name="_Toc524436948"/>
      <w:bookmarkStart w:id="163" w:name="_Toc523239320"/>
      <w:bookmarkStart w:id="164" w:name="_Toc525829886"/>
      <w:r w:rsidRPr="00993814">
        <w:rPr>
          <w:lang w:val="pt-BR"/>
        </w:rPr>
        <w:t>Aplicações do Office 365</w:t>
      </w:r>
      <w:bookmarkEnd w:id="161"/>
      <w:bookmarkEnd w:id="162"/>
      <w:bookmarkEnd w:id="163"/>
      <w:bookmarkEnd w:id="164"/>
    </w:p>
    <w:p w14:paraId="03F6FE4A" w14:textId="77777777" w:rsidR="00993814" w:rsidRPr="00216A7F" w:rsidRDefault="00993814" w:rsidP="00993814">
      <w:pPr>
        <w:pStyle w:val="ProductList-Offering1"/>
        <w:sectPr w:rsidR="00993814" w:rsidRPr="00216A7F" w:rsidSect="00E275D6">
          <w:type w:val="continuous"/>
          <w:pgSz w:w="12240" w:h="15840"/>
          <w:pgMar w:top="1440" w:right="720" w:bottom="1440" w:left="720" w:header="720" w:footer="720" w:gutter="0"/>
          <w:cols w:space="720"/>
          <w:titlePg/>
          <w:docGrid w:linePitch="360"/>
        </w:sectPr>
      </w:pPr>
    </w:p>
    <w:p w14:paraId="3585FF33"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Empresas</w:t>
      </w:r>
    </w:p>
    <w:p w14:paraId="709C28B5"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ProPlus</w:t>
      </w:r>
    </w:p>
    <w:p w14:paraId="31D29826"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Visio Online (Plano 1 e 2)</w:t>
      </w:r>
    </w:p>
    <w:p w14:paraId="7723AEF6" w14:textId="77777777" w:rsidR="00993814" w:rsidRPr="00216A7F" w:rsidRDefault="00993814" w:rsidP="00993814">
      <w:pPr>
        <w:pStyle w:val="ProductList-Offering2"/>
        <w:sectPr w:rsidR="00993814" w:rsidRPr="00216A7F" w:rsidSect="005B7124">
          <w:type w:val="continuous"/>
          <w:pgSz w:w="12240" w:h="15840"/>
          <w:pgMar w:top="1440" w:right="720" w:bottom="1440" w:left="720" w:header="720" w:footer="720" w:gutter="0"/>
          <w:cols w:num="2" w:space="720"/>
          <w:titlePg/>
          <w:docGrid w:linePitch="360"/>
        </w:sectPr>
      </w:pPr>
    </w:p>
    <w:p w14:paraId="2EFC064F" w14:textId="77777777" w:rsidR="00993814" w:rsidRPr="00216A7F" w:rsidRDefault="00993814" w:rsidP="00993814">
      <w:pPr>
        <w:pStyle w:val="ProductList-Body"/>
        <w:pBdr>
          <w:top w:val="single" w:sz="4" w:space="1" w:color="BFBFBF" w:themeColor="background1" w:themeShade="BF"/>
        </w:pBdr>
        <w:rPr>
          <w:b/>
          <w:color w:val="000000" w:themeColor="text1"/>
          <w:sz w:val="8"/>
          <w:szCs w:val="8"/>
        </w:rPr>
      </w:pPr>
    </w:p>
    <w:p w14:paraId="158AD0C1" w14:textId="77777777" w:rsidR="00993814" w:rsidRPr="00216A7F" w:rsidRDefault="00993814" w:rsidP="00993814">
      <w:pPr>
        <w:pStyle w:val="ProductList-Body"/>
        <w:rPr>
          <w:b/>
          <w:color w:val="00188F"/>
        </w:rPr>
      </w:pPr>
      <w:r w:rsidRPr="00216A7F">
        <w:rPr>
          <w:b/>
          <w:color w:val="00188F"/>
        </w:rPr>
        <w:t>Contrato de Nível de Serviço</w:t>
      </w:r>
    </w:p>
    <w:p w14:paraId="09773D9B" w14:textId="77777777" w:rsidR="00993814" w:rsidRPr="00216A7F" w:rsidRDefault="00993814" w:rsidP="00993814">
      <w:pPr>
        <w:pStyle w:val="ProductList-Body"/>
      </w:pPr>
      <w:r w:rsidRPr="00216A7F">
        <w:t>Não existe nenhum SLA para o Visio Online.</w:t>
      </w:r>
    </w:p>
    <w:p w14:paraId="3E830D58" w14:textId="77777777" w:rsidR="00993814" w:rsidRPr="00216A7F" w:rsidRDefault="00993814" w:rsidP="00993814">
      <w:pPr>
        <w:pStyle w:val="ProductList-Body"/>
      </w:pPr>
    </w:p>
    <w:p w14:paraId="44A3BEFD" w14:textId="77777777" w:rsidR="00993814" w:rsidRPr="00216A7F" w:rsidRDefault="00993814" w:rsidP="00993814">
      <w:pPr>
        <w:pStyle w:val="ProductList-Body"/>
        <w:tabs>
          <w:tab w:val="clear" w:pos="158"/>
          <w:tab w:val="left" w:pos="180"/>
        </w:tabs>
        <w:rPr>
          <w:b/>
          <w:color w:val="00188F"/>
        </w:rPr>
      </w:pPr>
      <w:r w:rsidRPr="00216A7F">
        <w:rPr>
          <w:b/>
          <w:color w:val="00188F"/>
        </w:rPr>
        <w:t xml:space="preserve">Direitos de Utilização e Instalação </w:t>
      </w:r>
    </w:p>
    <w:p w14:paraId="58E2B777" w14:textId="77777777" w:rsidR="00993814" w:rsidRPr="00216A7F" w:rsidRDefault="00993814" w:rsidP="00993814">
      <w:pPr>
        <w:pStyle w:val="ProductList-Body"/>
        <w:tabs>
          <w:tab w:val="clear" w:pos="158"/>
          <w:tab w:val="left" w:pos="180"/>
        </w:tabs>
      </w:pPr>
      <w:r w:rsidRPr="00216A7F">
        <w:t>Cada utilizador a quem o Cliente atribua uma SL de Utilizador tem de ter uma conta escolar ou profissional para poder utilizar o software fornecido com a subscrição. Estes utilizadores:</w:t>
      </w:r>
    </w:p>
    <w:p w14:paraId="0CA53BFB" w14:textId="77777777" w:rsidR="00993814" w:rsidRPr="00216A7F" w:rsidRDefault="00993814" w:rsidP="00993814">
      <w:pPr>
        <w:pStyle w:val="ProductList-Body"/>
        <w:numPr>
          <w:ilvl w:val="0"/>
          <w:numId w:val="40"/>
        </w:numPr>
        <w:ind w:left="450" w:hanging="270"/>
      </w:pPr>
      <w:r w:rsidRPr="00216A7F">
        <w:t>podem ativar o software fornecido com a SL num máximo de cinco OSEs em simultâneo para utilização local ou remota;</w:t>
      </w:r>
    </w:p>
    <w:p w14:paraId="39FAC74D" w14:textId="77777777" w:rsidR="00993814" w:rsidRPr="00216A7F" w:rsidRDefault="00993814" w:rsidP="00993814">
      <w:pPr>
        <w:pStyle w:val="ProductList-Body"/>
        <w:numPr>
          <w:ilvl w:val="0"/>
          <w:numId w:val="40"/>
        </w:numPr>
        <w:ind w:left="450" w:hanging="270"/>
      </w:pPr>
      <w:r w:rsidRPr="00216A7F">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0" w:history="1">
        <w:r w:rsidRPr="00216A7F">
          <w:rPr>
            <w:rStyle w:val="Hyperlink"/>
          </w:rPr>
          <w:t>www.office.com/sca</w:t>
        </w:r>
      </w:hyperlink>
      <w:r w:rsidRPr="00216A7F">
        <w:rPr>
          <w:color w:val="1F497D"/>
        </w:rPr>
        <w:t xml:space="preserve">. </w:t>
      </w:r>
      <w:r w:rsidRPr="00216A7F">
        <w:t>Esta disposição relativa à ativação em computadores partilhados não se aplica aos Clientes licenciados para o Office 365 Empresas; e</w:t>
      </w:r>
    </w:p>
    <w:p w14:paraId="64BCBAE0" w14:textId="77777777" w:rsidR="00993814" w:rsidRPr="00216A7F" w:rsidRDefault="00993814" w:rsidP="00993814">
      <w:pPr>
        <w:pStyle w:val="ProductList-Body"/>
        <w:numPr>
          <w:ilvl w:val="0"/>
          <w:numId w:val="40"/>
        </w:numPr>
        <w:ind w:left="450" w:hanging="270"/>
        <w:rPr>
          <w:b/>
        </w:rPr>
      </w:pPr>
      <w:r w:rsidRPr="00216A7F">
        <w:t>devem ligar cada dispositivo no qual o utilizador tenha instalado o software à Internet pelo menos uma vez a cada 30 dias ou a funcionalidade do software pode ficar afetada.</w:t>
      </w:r>
    </w:p>
    <w:p w14:paraId="3759FE6A" w14:textId="77777777" w:rsidR="00993814" w:rsidRPr="00216A7F" w:rsidRDefault="00993814" w:rsidP="00993814">
      <w:pPr>
        <w:pStyle w:val="ProductList-Body"/>
        <w:numPr>
          <w:ilvl w:val="0"/>
          <w:numId w:val="40"/>
        </w:numPr>
        <w:ind w:left="450" w:hanging="270"/>
      </w:pPr>
      <w:r w:rsidRPr="00216A7F">
        <w:t>pode utilizar os Serviços Online ligados à Internet fornecidos no âmbito do ProPlus.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1281F696" w14:textId="77777777" w:rsidR="00993814" w:rsidRPr="00216A7F" w:rsidRDefault="00993814" w:rsidP="00993814">
      <w:pPr>
        <w:pStyle w:val="ProductList-Body"/>
        <w:spacing w:before="40"/>
      </w:pPr>
    </w:p>
    <w:p w14:paraId="1EDD964F" w14:textId="77777777" w:rsidR="00993814" w:rsidRPr="00216A7F" w:rsidRDefault="00993814" w:rsidP="00993814">
      <w:pPr>
        <w:pStyle w:val="ProductList-Body"/>
        <w:rPr>
          <w:b/>
          <w:color w:val="00188F"/>
        </w:rPr>
      </w:pPr>
      <w:r w:rsidRPr="00216A7F">
        <w:rPr>
          <w:b/>
          <w:color w:val="00188F"/>
        </w:rPr>
        <w:t>Dispositivos Smartphone e Tablet</w:t>
      </w:r>
    </w:p>
    <w:p w14:paraId="35DC28EB" w14:textId="77777777" w:rsidR="00993814" w:rsidRPr="00216A7F" w:rsidRDefault="00993814" w:rsidP="00993814">
      <w:pPr>
        <w:pStyle w:val="ProductList-Body"/>
      </w:pPr>
      <w:r w:rsidRPr="00216A7F">
        <w:t>Cada utilizador a quem o Cliente atribua uma SL de Utilizador também pode ativar o software Microsoft Office Mobile para utilizá-lo em até cinco dispositivos smartphone e cinco tablets. Para os utilizadores do Office 365 A1, E1, F1 e Versão Essentials e do Microsoft 365 E1, F1, este direito de ativar o software Microsoft Office Mobile está limitado aos dispositivos com ecrã integrados de 10,1” na diagonal ou mais pequenos.</w:t>
      </w:r>
    </w:p>
    <w:p w14:paraId="5A1A9F81" w14:textId="77777777" w:rsidR="00993814" w:rsidRPr="00216A7F" w:rsidRDefault="00993814" w:rsidP="00993814">
      <w:pPr>
        <w:pStyle w:val="ProductList-Body"/>
      </w:pPr>
    </w:p>
    <w:p w14:paraId="4A65F36D" w14:textId="77777777" w:rsidR="00993814" w:rsidRPr="00216A7F" w:rsidRDefault="00993814" w:rsidP="00993814">
      <w:pPr>
        <w:pStyle w:val="ProductList-Body"/>
        <w:rPr>
          <w:b/>
          <w:color w:val="00188F"/>
        </w:rPr>
      </w:pPr>
      <w:r w:rsidRPr="00216A7F">
        <w:rPr>
          <w:b/>
          <w:color w:val="00188F"/>
        </w:rPr>
        <w:t>Aplicam-se os seguintes termos apenas ao Office 365 ProPlus</w:t>
      </w:r>
    </w:p>
    <w:p w14:paraId="44387517" w14:textId="77777777" w:rsidR="00993814" w:rsidRPr="00216A7F" w:rsidRDefault="00993814" w:rsidP="00993814">
      <w:pPr>
        <w:pStyle w:val="ProductList-Body"/>
        <w:ind w:left="180"/>
        <w:rPr>
          <w:b/>
          <w:color w:val="0072C6"/>
        </w:rPr>
      </w:pPr>
      <w:r w:rsidRPr="00216A7F">
        <w:rPr>
          <w:b/>
          <w:color w:val="0072C6"/>
        </w:rPr>
        <w:t>Utilização Comercial do Office Casa e Estudantes 2013 RT</w:t>
      </w:r>
    </w:p>
    <w:p w14:paraId="44F0BAB0" w14:textId="77777777" w:rsidR="00993814" w:rsidRPr="00216A7F" w:rsidRDefault="00993814" w:rsidP="00993814">
      <w:pPr>
        <w:pStyle w:val="ProductList-Body"/>
        <w:ind w:left="180"/>
      </w:pPr>
      <w:r w:rsidRPr="00216A7F">
        <w:t>A restrição de utilização comercial para o Office Casa e Estudantes 2013 RT é dispensada para cada SL de Utilizador do Office 365 ProPlus. Salvo o disposto na presente secção, prevalecerão os termos fornecidos na Licença do Office Casa e Estudantes 2013 RT.</w:t>
      </w:r>
    </w:p>
    <w:p w14:paraId="6236C8C7" w14:textId="77777777" w:rsidR="00993814" w:rsidRPr="00216A7F" w:rsidRDefault="00993814" w:rsidP="00993814">
      <w:pPr>
        <w:pStyle w:val="ProductList-Body"/>
        <w:ind w:left="180"/>
      </w:pPr>
    </w:p>
    <w:p w14:paraId="6AC16823" w14:textId="77777777" w:rsidR="00993814" w:rsidRPr="00216A7F" w:rsidRDefault="00993814" w:rsidP="00993814">
      <w:pPr>
        <w:pStyle w:val="ProductList-Body"/>
        <w:ind w:left="180"/>
        <w:rPr>
          <w:b/>
          <w:color w:val="0072C6"/>
        </w:rPr>
      </w:pPr>
      <w:r w:rsidRPr="00216A7F">
        <w:rPr>
          <w:b/>
          <w:color w:val="0072C6"/>
        </w:rPr>
        <w:t>Office Online Server</w:t>
      </w:r>
    </w:p>
    <w:p w14:paraId="18C4EB7F" w14:textId="77777777" w:rsidR="00993814" w:rsidRPr="00216A7F" w:rsidRDefault="00993814" w:rsidP="00993814">
      <w:pPr>
        <w:pStyle w:val="ProductList-Body"/>
        <w:ind w:left="180"/>
      </w:pPr>
      <w:r w:rsidRPr="00216A7F">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Contrato Microsoft Cloud ou outro contrato da Microsoft que cubra apenas os Serviços Online.</w:t>
      </w:r>
    </w:p>
    <w:p w14:paraId="558B2660" w14:textId="77777777" w:rsidR="00993814" w:rsidRPr="00216A7F" w:rsidRDefault="00993814" w:rsidP="00993814">
      <w:pPr>
        <w:pStyle w:val="ProductList-Body"/>
        <w:shd w:val="clear" w:color="auto" w:fill="A6A6A6" w:themeFill="background1" w:themeFillShade="A6"/>
        <w:spacing w:before="120" w:after="240"/>
        <w:jc w:val="right"/>
        <w:rPr>
          <w:sz w:val="16"/>
          <w:szCs w:val="16"/>
        </w:rPr>
      </w:pPr>
      <w:hyperlink w:anchor="_top" w:history="1">
        <w:r w:rsidRPr="00216A7F">
          <w:rPr>
            <w:rStyle w:val="Hyperlink"/>
            <w:sz w:val="16"/>
            <w:szCs w:val="16"/>
          </w:rPr>
          <w:t>Índice</w:t>
        </w:r>
      </w:hyperlink>
      <w:r w:rsidRPr="00216A7F">
        <w:rPr>
          <w:sz w:val="16"/>
          <w:szCs w:val="16"/>
        </w:rPr>
        <w:t xml:space="preserve"> / </w:t>
      </w:r>
      <w:hyperlink w:anchor="_top" w:history="1">
        <w:r w:rsidRPr="00216A7F">
          <w:rPr>
            <w:rStyle w:val="Hyperlink"/>
            <w:sz w:val="16"/>
            <w:szCs w:val="16"/>
          </w:rPr>
          <w:t>Termos de Licenciamento Gerais</w:t>
        </w:r>
      </w:hyperlink>
    </w:p>
    <w:p w14:paraId="5550C2CC" w14:textId="77777777" w:rsidR="004227CB" w:rsidRPr="009364D6" w:rsidRDefault="004227CB" w:rsidP="004227CB">
      <w:pPr>
        <w:pStyle w:val="ProductList-Offering2Heading"/>
        <w:outlineLvl w:val="2"/>
        <w:rPr>
          <w:lang w:val="pt-BR"/>
        </w:rPr>
      </w:pPr>
      <w:r w:rsidRPr="009364D6">
        <w:rPr>
          <w:lang w:val="pt-BR"/>
        </w:rPr>
        <w:tab/>
      </w:r>
      <w:bookmarkStart w:id="165" w:name="MicrosoftMyAnalytics"/>
      <w:bookmarkStart w:id="166" w:name="_Toc465426847"/>
      <w:bookmarkStart w:id="167" w:name="_Toc525829887"/>
      <w:r w:rsidRPr="009364D6">
        <w:rPr>
          <w:lang w:val="pt-BR"/>
        </w:rPr>
        <w:t>Microsoft MyAnalytics</w:t>
      </w:r>
      <w:bookmarkEnd w:id="165"/>
      <w:bookmarkEnd w:id="166"/>
      <w:bookmarkEnd w:id="167"/>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B921C0"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68" w:name="_Toc525829888"/>
      <w:r w:rsidRPr="005C09F5">
        <w:rPr>
          <w:lang w:val="pt-BR"/>
        </w:rPr>
        <w:t>Office Online</w:t>
      </w:r>
      <w:bookmarkEnd w:id="168"/>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lastRenderedPageBreak/>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B921C0"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69" w:name="_Toc525829889"/>
      <w:r w:rsidR="005B7124" w:rsidRPr="005C09F5">
        <w:rPr>
          <w:lang w:val="pt-BR"/>
        </w:rPr>
        <w:t>OneDrive for Business</w:t>
      </w:r>
      <w:bookmarkEnd w:id="169"/>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B921C0"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10A48DB3" w:rsidR="00A04BF2" w:rsidRPr="009364D6" w:rsidRDefault="00A04BF2" w:rsidP="00A04BF2">
      <w:pPr>
        <w:pStyle w:val="ProductList-Offering2Heading"/>
        <w:outlineLvl w:val="2"/>
        <w:rPr>
          <w:lang w:val="pt-BR"/>
        </w:rPr>
      </w:pPr>
      <w:r w:rsidRPr="009364D6">
        <w:rPr>
          <w:lang w:val="pt-BR"/>
        </w:rPr>
        <w:tab/>
      </w:r>
      <w:bookmarkStart w:id="170" w:name="_Toc453946627"/>
      <w:bookmarkStart w:id="171" w:name="_Toc451949065"/>
      <w:bookmarkStart w:id="172" w:name="ProjectOnline"/>
      <w:bookmarkStart w:id="173" w:name="_Toc525829890"/>
      <w:r w:rsidRPr="009364D6">
        <w:rPr>
          <w:lang w:val="pt-BR"/>
        </w:rPr>
        <w:t>Project Online</w:t>
      </w:r>
      <w:bookmarkEnd w:id="170"/>
      <w:bookmarkEnd w:id="171"/>
      <w:bookmarkEnd w:id="173"/>
    </w:p>
    <w:bookmarkEnd w:id="172"/>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Essentials</w:t>
      </w:r>
    </w:p>
    <w:p w14:paraId="0D7E20A4"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4D88E77F" w14:textId="77777777" w:rsidR="00993814" w:rsidRPr="00216A7F" w:rsidRDefault="00993814" w:rsidP="00993814">
      <w:pPr>
        <w:pStyle w:val="ProductList-Body"/>
        <w:rPr>
          <w:b/>
          <w:color w:val="00188F"/>
        </w:rPr>
      </w:pPr>
      <w:r w:rsidRPr="00216A7F">
        <w:rPr>
          <w:b/>
          <w:color w:val="00188F"/>
        </w:rPr>
        <w:t>Direitos de Utilização e Instalação para aplicação do Project</w:t>
      </w:r>
    </w:p>
    <w:p w14:paraId="1825D1D9" w14:textId="77777777" w:rsidR="00993814" w:rsidRPr="00216A7F" w:rsidRDefault="00993814" w:rsidP="00993814">
      <w:pPr>
        <w:pStyle w:val="ProductList-Body"/>
      </w:pPr>
      <w:r w:rsidRPr="00216A7F">
        <w:t>Cada utilizador a quem o Cliente atribuir uma SL de Utilizador do Project Online Professional ou Project Online Premium tem de ter uma Conta Microsoft para poder utilizar o software fornecido com a subscrição. Estes utilizadores:</w:t>
      </w:r>
    </w:p>
    <w:p w14:paraId="7DF03C15" w14:textId="77777777" w:rsidR="00993814" w:rsidRPr="00216A7F" w:rsidRDefault="00993814" w:rsidP="00993814">
      <w:pPr>
        <w:pStyle w:val="ProductList-Body"/>
        <w:numPr>
          <w:ilvl w:val="0"/>
          <w:numId w:val="37"/>
        </w:numPr>
      </w:pPr>
      <w:r w:rsidRPr="00216A7F">
        <w:t>podem ativar o software fornecido com a SL num máximo de cinco OSEs em simultâneo para utilização local ou remota;</w:t>
      </w:r>
    </w:p>
    <w:p w14:paraId="043DF20F" w14:textId="77777777" w:rsidR="00993814" w:rsidRPr="00216A7F" w:rsidRDefault="00993814" w:rsidP="00993814">
      <w:pPr>
        <w:pStyle w:val="ProductList-Body"/>
        <w:numPr>
          <w:ilvl w:val="0"/>
          <w:numId w:val="37"/>
        </w:numPr>
      </w:pPr>
      <w:r w:rsidRPr="00216A7F">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1" w:history="1">
        <w:r w:rsidRPr="00216A7F">
          <w:rPr>
            <w:rStyle w:val="Hyperlink"/>
          </w:rPr>
          <w:t>www.office.com/sca</w:t>
        </w:r>
      </w:hyperlink>
      <w:r w:rsidRPr="00216A7F">
        <w:t>; e</w:t>
      </w:r>
    </w:p>
    <w:p w14:paraId="577BE9D0" w14:textId="77777777" w:rsidR="00993814" w:rsidRPr="00216A7F" w:rsidRDefault="00993814" w:rsidP="00993814">
      <w:pPr>
        <w:pStyle w:val="ProductList-Body"/>
        <w:numPr>
          <w:ilvl w:val="0"/>
          <w:numId w:val="37"/>
        </w:numPr>
      </w:pPr>
      <w:r w:rsidRPr="00216A7F">
        <w:t>devem ligar cada dispositivo no qual o utilizador tenha instalado o software à Internet pelo menos uma vez a cada 30 dias ou a funcionalidade do software pode ficar afetada.</w:t>
      </w:r>
    </w:p>
    <w:p w14:paraId="469CB44D" w14:textId="04BDBEAD" w:rsidR="0002008D" w:rsidRDefault="0002008D" w:rsidP="0002008D">
      <w:pPr>
        <w:pStyle w:val="ProductList-Body"/>
      </w:pPr>
    </w:p>
    <w:p w14:paraId="41FC8887" w14:textId="77777777" w:rsidR="0002008D" w:rsidRPr="00B21A83" w:rsidRDefault="0002008D" w:rsidP="0002008D">
      <w:pPr>
        <w:pStyle w:val="ProductList-ClauseHeading"/>
      </w:pPr>
      <w:r>
        <w:t>Utilização do SharePoint Online</w:t>
      </w:r>
    </w:p>
    <w:p w14:paraId="100E6A01" w14:textId="77777777" w:rsidR="0002008D" w:rsidRDefault="0002008D" w:rsidP="0002008D">
      <w:pPr>
        <w:pStyle w:val="ProductList-Body"/>
      </w:pPr>
      <w:r>
        <w:t>Os direitos para a funcionalidade SharePoint Online fornecidos com uma SL do Project Online Professional ou Premium estão limitados ao armazenamento dos dados e ao seu acesso, quando utilizados com o Project Online.</w:t>
      </w:r>
    </w:p>
    <w:p w14:paraId="7D8C3180" w14:textId="77777777" w:rsidR="005B7124" w:rsidRPr="00690C65" w:rsidRDefault="00B921C0"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F5DAC1A" w14:textId="77777777" w:rsidR="00993814" w:rsidRPr="00B921C0" w:rsidRDefault="00993814" w:rsidP="00993814">
      <w:pPr>
        <w:pStyle w:val="ProductList-Offering2Heading"/>
        <w:outlineLvl w:val="2"/>
        <w:rPr>
          <w:lang w:val="pt-BR"/>
        </w:rPr>
      </w:pPr>
      <w:r w:rsidRPr="00B921C0">
        <w:rPr>
          <w:lang w:val="pt-BR"/>
        </w:rPr>
        <w:tab/>
      </w:r>
      <w:bookmarkStart w:id="174" w:name="_Toc524436952"/>
      <w:bookmarkStart w:id="175" w:name="_Toc523239324"/>
      <w:bookmarkStart w:id="176" w:name="_Toc525829891"/>
      <w:r w:rsidRPr="00B921C0">
        <w:rPr>
          <w:lang w:val="pt-BR"/>
        </w:rPr>
        <w:t>SharePoint Online</w:t>
      </w:r>
      <w:bookmarkEnd w:id="174"/>
      <w:bookmarkEnd w:id="175"/>
      <w:bookmarkEnd w:id="176"/>
    </w:p>
    <w:p w14:paraId="07A02B41" w14:textId="77777777" w:rsidR="00993814" w:rsidRPr="00B921C0" w:rsidRDefault="00993814" w:rsidP="00993814">
      <w:pPr>
        <w:pStyle w:val="ProductList-Offering1"/>
        <w:ind w:left="0"/>
        <w:rPr>
          <w:lang w:val="pt-BR"/>
        </w:rPr>
        <w:sectPr w:rsidR="00993814" w:rsidRPr="00B921C0"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B921C0" w:rsidRDefault="00993814" w:rsidP="00993814">
      <w:pPr>
        <w:pStyle w:val="ProductList-Body"/>
        <w:rPr>
          <w:rFonts w:asciiTheme="majorHAnsi" w:hAnsiTheme="majorHAnsi"/>
          <w:sz w:val="16"/>
          <w:szCs w:val="16"/>
          <w:lang w:val="pt-BR"/>
        </w:rPr>
      </w:pPr>
      <w:r w:rsidRPr="00B921C0">
        <w:rPr>
          <w:rFonts w:asciiTheme="majorHAnsi" w:hAnsiTheme="majorHAnsi"/>
          <w:sz w:val="16"/>
          <w:szCs w:val="16"/>
          <w:lang w:val="pt-BR"/>
        </w:rPr>
        <w:t>Duet Enterprise Online para Microsoft SharePoint e SAP</w:t>
      </w:r>
    </w:p>
    <w:p w14:paraId="2D2B0B55" w14:textId="77777777" w:rsidR="00993814" w:rsidRPr="00B921C0" w:rsidRDefault="00993814" w:rsidP="00993814">
      <w:pPr>
        <w:pStyle w:val="ProductList-Offering2"/>
        <w:rPr>
          <w:lang w:val="pt-BR"/>
        </w:rPr>
        <w:sectPr w:rsidR="00993814" w:rsidRPr="00B921C0" w:rsidSect="005B7124">
          <w:type w:val="continuous"/>
          <w:pgSz w:w="12240" w:h="15840"/>
          <w:pgMar w:top="1440" w:right="720" w:bottom="1440" w:left="720" w:header="720" w:footer="720" w:gutter="0"/>
          <w:cols w:num="2" w:space="720"/>
          <w:titlePg/>
          <w:docGrid w:linePitch="360"/>
        </w:sectPr>
      </w:pPr>
    </w:p>
    <w:p w14:paraId="59D1274C" w14:textId="77777777" w:rsidR="00581CDB" w:rsidRPr="00B921C0"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7E45B87A"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B921C0"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C2F077A" w14:textId="77777777" w:rsidR="00993814" w:rsidRDefault="00993814" w:rsidP="00993814">
      <w:pPr>
        <w:pStyle w:val="ProductList-Body"/>
      </w:pPr>
      <w:bookmarkStart w:id="177" w:name="AudioServices"/>
    </w:p>
    <w:p w14:paraId="59DACDCC" w14:textId="5F5A745D" w:rsidR="00993814" w:rsidRPr="00993814" w:rsidRDefault="00993814" w:rsidP="00993814">
      <w:pPr>
        <w:pStyle w:val="ProductList-Offering2Heading"/>
        <w:outlineLvl w:val="2"/>
        <w:rPr>
          <w:lang w:val="pt-BR"/>
        </w:rPr>
      </w:pPr>
      <w:r w:rsidRPr="00B921C0">
        <w:rPr>
          <w:lang w:val="pt-BR"/>
        </w:rPr>
        <w:lastRenderedPageBreak/>
        <w:tab/>
      </w:r>
      <w:bookmarkStart w:id="178" w:name="_Toc524436953"/>
      <w:bookmarkStart w:id="179" w:name="_Toc525829892"/>
      <w:r w:rsidRPr="00993814">
        <w:rPr>
          <w:lang w:val="pt-BR"/>
        </w:rPr>
        <w:t>Serviços de Áudio</w:t>
      </w:r>
      <w:bookmarkEnd w:id="178"/>
      <w:bookmarkEnd w:id="179"/>
    </w:p>
    <w:p w14:paraId="3A15F5A8" w14:textId="77777777" w:rsidR="00993814" w:rsidRPr="00216A7F" w:rsidRDefault="00993814" w:rsidP="00993814">
      <w:pPr>
        <w:pStyle w:val="ProductList-Offering1"/>
        <w:sectPr w:rsidR="00993814" w:rsidRPr="00216A7F" w:rsidSect="00E275D6">
          <w:type w:val="continuous"/>
          <w:pgSz w:w="12240" w:h="15840"/>
          <w:pgMar w:top="1440" w:right="720" w:bottom="1440" w:left="720" w:header="720" w:footer="720" w:gutter="0"/>
          <w:cols w:space="720"/>
          <w:titlePg/>
          <w:docGrid w:linePitch="360"/>
        </w:sectPr>
      </w:pPr>
    </w:p>
    <w:bookmarkEnd w:id="177"/>
    <w:p w14:paraId="777E131B"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Skype para Empresas Online (Plano 2)</w:t>
      </w:r>
    </w:p>
    <w:p w14:paraId="3AAFF449"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 xml:space="preserve">Conferências de Áudio </w:t>
      </w:r>
    </w:p>
    <w:p w14:paraId="0B3B6991"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Plano de Chamadas</w:t>
      </w:r>
    </w:p>
    <w:p w14:paraId="014D9960"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Telefone de Área Comum</w:t>
      </w:r>
    </w:p>
    <w:p w14:paraId="1901A61C"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Créditos de Comunicação</w:t>
      </w:r>
    </w:p>
    <w:p w14:paraId="6F4E366B"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Sistema Telefónico</w:t>
      </w:r>
    </w:p>
    <w:p w14:paraId="268A9FB2" w14:textId="77777777" w:rsidR="00993814" w:rsidRPr="00216A7F" w:rsidRDefault="00993814" w:rsidP="00993814">
      <w:pPr>
        <w:pStyle w:val="ProductList-Offering2"/>
        <w:sectPr w:rsidR="00993814" w:rsidRPr="00216A7F" w:rsidSect="005B7124">
          <w:type w:val="continuous"/>
          <w:pgSz w:w="12240" w:h="15840"/>
          <w:pgMar w:top="1440" w:right="720" w:bottom="1440" w:left="720" w:header="720" w:footer="720" w:gutter="0"/>
          <w:cols w:num="2" w:space="720"/>
          <w:titlePg/>
          <w:docGrid w:linePitch="360"/>
        </w:sectPr>
      </w:pPr>
    </w:p>
    <w:p w14:paraId="2F1D326D" w14:textId="77777777" w:rsidR="00993814" w:rsidRPr="00216A7F" w:rsidRDefault="00993814" w:rsidP="00993814">
      <w:pPr>
        <w:pStyle w:val="ProductList-Body"/>
        <w:pBdr>
          <w:top w:val="single" w:sz="4" w:space="1" w:color="BFBFBF" w:themeColor="background1" w:themeShade="BF"/>
        </w:pBdr>
        <w:rPr>
          <w:b/>
          <w:color w:val="000000" w:themeColor="text1"/>
          <w:sz w:val="8"/>
          <w:szCs w:val="8"/>
        </w:rPr>
      </w:pPr>
    </w:p>
    <w:p w14:paraId="0E24535F" w14:textId="77777777" w:rsidR="00993814" w:rsidRPr="00216A7F" w:rsidRDefault="00993814" w:rsidP="00993814">
      <w:pPr>
        <w:pStyle w:val="ProductList-Body"/>
        <w:keepNext/>
        <w:rPr>
          <w:b/>
          <w:color w:val="00188F"/>
        </w:rPr>
      </w:pPr>
      <w:r w:rsidRPr="00216A7F">
        <w:rPr>
          <w:b/>
          <w:color w:val="00188F"/>
        </w:rPr>
        <w:t>Funcionalidades Principais para os Serviços do Office 365</w:t>
      </w:r>
    </w:p>
    <w:p w14:paraId="229F19D6" w14:textId="77777777" w:rsidR="00993814" w:rsidRPr="00216A7F" w:rsidRDefault="00993814" w:rsidP="00993814">
      <w:pPr>
        <w:pStyle w:val="ProductList-Body"/>
      </w:pPr>
      <w:r w:rsidRPr="00216A7F">
        <w:t xml:space="preserve">O Skype para Empresas Online Plano 2 ou os respetivos serviços sucessores terão as seguintes capacidades das </w:t>
      </w:r>
      <w:hyperlink w:anchor="_top" w:history="1">
        <w:r w:rsidRPr="00216A7F">
          <w:rPr>
            <w:rStyle w:val="Hyperlink"/>
          </w:rPr>
          <w:t>Funcionalidades Principais</w:t>
        </w:r>
      </w:hyperlink>
      <w:r w:rsidRPr="00216A7F">
        <w:t>:</w:t>
      </w:r>
    </w:p>
    <w:p w14:paraId="4CAEF4AB" w14:textId="77777777" w:rsidR="00993814" w:rsidRPr="00216A7F" w:rsidRDefault="00993814" w:rsidP="00993814">
      <w:pPr>
        <w:pStyle w:val="ProductList-Body"/>
      </w:pPr>
    </w:p>
    <w:p w14:paraId="6EED1A5C" w14:textId="77777777" w:rsidR="00993814" w:rsidRPr="00216A7F" w:rsidRDefault="00993814" w:rsidP="00993814">
      <w:pPr>
        <w:pStyle w:val="ProductList-Body"/>
        <w:tabs>
          <w:tab w:val="clear" w:pos="158"/>
          <w:tab w:val="left" w:pos="360"/>
        </w:tabs>
        <w:ind w:left="180"/>
        <w:rPr>
          <w:b/>
          <w:color w:val="0072C6"/>
        </w:rPr>
      </w:pPr>
      <w:r w:rsidRPr="00216A7F">
        <w:rPr>
          <w:b/>
          <w:color w:val="0072C6"/>
        </w:rPr>
        <w:t>Serviço de Mensagens Instantâneas</w:t>
      </w:r>
    </w:p>
    <w:p w14:paraId="19193E40" w14:textId="77777777" w:rsidR="00993814" w:rsidRPr="00216A7F" w:rsidRDefault="00993814" w:rsidP="00993814">
      <w:pPr>
        <w:pStyle w:val="ProductList-Body"/>
        <w:tabs>
          <w:tab w:val="clear" w:pos="158"/>
          <w:tab w:val="left" w:pos="360"/>
        </w:tabs>
        <w:ind w:left="180"/>
      </w:pPr>
      <w:r w:rsidRPr="00216A7F">
        <w:t>Um utilizador final poderá transferir uma mensagem de texto para outro utilizador final em tempo real através de uma rede IP.</w:t>
      </w:r>
    </w:p>
    <w:p w14:paraId="7875D66B" w14:textId="77777777" w:rsidR="00993814" w:rsidRPr="00216A7F" w:rsidRDefault="00993814" w:rsidP="00993814">
      <w:pPr>
        <w:pStyle w:val="ProductList-Body"/>
        <w:tabs>
          <w:tab w:val="clear" w:pos="158"/>
          <w:tab w:val="left" w:pos="360"/>
        </w:tabs>
        <w:ind w:left="180"/>
      </w:pPr>
    </w:p>
    <w:p w14:paraId="5BAFB769" w14:textId="77777777" w:rsidR="00993814" w:rsidRPr="00216A7F" w:rsidRDefault="00993814" w:rsidP="00993814">
      <w:pPr>
        <w:pStyle w:val="ProductList-Body"/>
        <w:tabs>
          <w:tab w:val="clear" w:pos="158"/>
          <w:tab w:val="left" w:pos="360"/>
        </w:tabs>
        <w:ind w:left="180"/>
        <w:rPr>
          <w:b/>
          <w:color w:val="0072C6"/>
        </w:rPr>
      </w:pPr>
      <w:r w:rsidRPr="00216A7F">
        <w:rPr>
          <w:b/>
          <w:color w:val="0072C6"/>
        </w:rPr>
        <w:t>Presença</w:t>
      </w:r>
    </w:p>
    <w:p w14:paraId="7F1C30C0" w14:textId="77777777" w:rsidR="00993814" w:rsidRPr="00216A7F" w:rsidRDefault="00993814" w:rsidP="00993814">
      <w:pPr>
        <w:pStyle w:val="ProductList-Body"/>
        <w:tabs>
          <w:tab w:val="clear" w:pos="158"/>
          <w:tab w:val="left" w:pos="360"/>
        </w:tabs>
        <w:ind w:left="180"/>
      </w:pPr>
      <w:r w:rsidRPr="00216A7F">
        <w:t>Um utilizador final poderá definir e apresentar a disponibilidade do utilizador final e ver a disponibilidade de outro utilizador final.</w:t>
      </w:r>
    </w:p>
    <w:p w14:paraId="77872E62" w14:textId="77777777" w:rsidR="00993814" w:rsidRPr="00216A7F" w:rsidRDefault="00993814" w:rsidP="00993814">
      <w:pPr>
        <w:pStyle w:val="ProductList-Body"/>
        <w:tabs>
          <w:tab w:val="clear" w:pos="158"/>
          <w:tab w:val="left" w:pos="360"/>
        </w:tabs>
        <w:ind w:left="180"/>
      </w:pPr>
    </w:p>
    <w:p w14:paraId="180B5087" w14:textId="77777777" w:rsidR="00993814" w:rsidRPr="00216A7F" w:rsidRDefault="00993814" w:rsidP="00993814">
      <w:pPr>
        <w:pStyle w:val="ProductList-Body"/>
        <w:keepNext/>
        <w:tabs>
          <w:tab w:val="clear" w:pos="158"/>
          <w:tab w:val="left" w:pos="360"/>
        </w:tabs>
        <w:ind w:left="187"/>
        <w:rPr>
          <w:b/>
          <w:color w:val="0072C6"/>
        </w:rPr>
      </w:pPr>
      <w:r w:rsidRPr="00216A7F">
        <w:rPr>
          <w:b/>
          <w:color w:val="0072C6"/>
        </w:rPr>
        <w:t>Reuniões Online</w:t>
      </w:r>
    </w:p>
    <w:p w14:paraId="051D0651" w14:textId="77777777" w:rsidR="00993814" w:rsidRPr="00216A7F" w:rsidRDefault="00993814" w:rsidP="00993814">
      <w:pPr>
        <w:pStyle w:val="ProductList-Body"/>
        <w:tabs>
          <w:tab w:val="clear" w:pos="158"/>
          <w:tab w:val="left" w:pos="360"/>
        </w:tabs>
        <w:ind w:left="180"/>
      </w:pPr>
      <w:r w:rsidRPr="00216A7F">
        <w:t>Um utilizador final poderá realizar uma reunião baseada na Internet com funcionalidades de conferência áudio/vídeo com outros utilizadores finais.</w:t>
      </w:r>
    </w:p>
    <w:p w14:paraId="4587F88A" w14:textId="77777777" w:rsidR="00993814" w:rsidRPr="00216A7F" w:rsidRDefault="00993814" w:rsidP="00993814">
      <w:pPr>
        <w:pStyle w:val="ProductList-Body"/>
      </w:pPr>
    </w:p>
    <w:p w14:paraId="0C5698EF" w14:textId="77777777" w:rsidR="00993814" w:rsidRPr="00216A7F" w:rsidRDefault="00993814" w:rsidP="00993814">
      <w:pPr>
        <w:pStyle w:val="ProductList-Body"/>
        <w:keepNext/>
        <w:tabs>
          <w:tab w:val="clear" w:pos="158"/>
          <w:tab w:val="left" w:pos="360"/>
        </w:tabs>
        <w:rPr>
          <w:b/>
          <w:color w:val="00188F"/>
        </w:rPr>
      </w:pPr>
      <w:r w:rsidRPr="00216A7F">
        <w:rPr>
          <w:b/>
          <w:color w:val="00188F"/>
        </w:rPr>
        <w:t>Notificações</w:t>
      </w:r>
    </w:p>
    <w:p w14:paraId="7135B148" w14:textId="77777777" w:rsidR="00993814" w:rsidRPr="00216A7F" w:rsidRDefault="00993814" w:rsidP="00993814">
      <w:pPr>
        <w:pStyle w:val="ProductList-Body"/>
      </w:pPr>
      <w:r w:rsidRPr="00216A7F">
        <w:t xml:space="preserve">São aplicáveis as Notificações H.264/MPEG-4 AVC e/ou VC-1 no </w:t>
      </w:r>
      <w:hyperlink w:anchor="_top" w:history="1">
        <w:r w:rsidRPr="00216A7F">
          <w:rPr>
            <w:rStyle w:val="Hyperlink"/>
          </w:rPr>
          <w:t>Anexo 1</w:t>
        </w:r>
      </w:hyperlink>
      <w:r w:rsidRPr="00216A7F">
        <w:t>.</w:t>
      </w:r>
    </w:p>
    <w:p w14:paraId="33DF1AA8" w14:textId="77777777" w:rsidR="00993814" w:rsidRPr="00216A7F" w:rsidRDefault="00993814" w:rsidP="00993814">
      <w:pPr>
        <w:pStyle w:val="ProductList-Body"/>
        <w:tabs>
          <w:tab w:val="clear" w:pos="158"/>
          <w:tab w:val="left" w:pos="360"/>
        </w:tabs>
      </w:pPr>
    </w:p>
    <w:p w14:paraId="110E707B" w14:textId="77777777" w:rsidR="00993814" w:rsidRPr="00216A7F" w:rsidRDefault="00993814" w:rsidP="00993814">
      <w:pPr>
        <w:pStyle w:val="ProductList-Body"/>
        <w:tabs>
          <w:tab w:val="clear" w:pos="158"/>
          <w:tab w:val="left" w:pos="360"/>
        </w:tabs>
        <w:rPr>
          <w:b/>
          <w:color w:val="00188F"/>
        </w:rPr>
      </w:pPr>
      <w:r w:rsidRPr="00216A7F">
        <w:rPr>
          <w:b/>
          <w:color w:val="00188F"/>
        </w:rPr>
        <w:t>Utilizadores Externos e utilizadores não autenticados pelo Skype para Empresas Online</w:t>
      </w:r>
    </w:p>
    <w:p w14:paraId="71FDE32A" w14:textId="77777777" w:rsidR="00993814" w:rsidRPr="00216A7F" w:rsidRDefault="00993814" w:rsidP="00993814">
      <w:pPr>
        <w:pStyle w:val="ProductList-Body"/>
        <w:tabs>
          <w:tab w:val="clear" w:pos="158"/>
          <w:tab w:val="left" w:pos="360"/>
        </w:tabs>
      </w:pPr>
      <w:r w:rsidRPr="00216A7F">
        <w:t>As SLs de Utilizador não são necessárias para Utilizadores Externos e utilizadores não autenticados pelo serviço Skype para Empresas Online.</w:t>
      </w:r>
    </w:p>
    <w:p w14:paraId="3400C336" w14:textId="77777777" w:rsidR="00993814" w:rsidRPr="00216A7F" w:rsidRDefault="00993814" w:rsidP="00993814">
      <w:pPr>
        <w:pStyle w:val="ProductList-Body"/>
        <w:tabs>
          <w:tab w:val="clear" w:pos="158"/>
          <w:tab w:val="left" w:pos="360"/>
        </w:tabs>
      </w:pPr>
    </w:p>
    <w:p w14:paraId="1C4DB953" w14:textId="77777777" w:rsidR="00993814" w:rsidRPr="00216A7F" w:rsidRDefault="00993814" w:rsidP="00993814">
      <w:pPr>
        <w:pStyle w:val="ProductList-Body"/>
        <w:tabs>
          <w:tab w:val="clear" w:pos="158"/>
          <w:tab w:val="left" w:pos="360"/>
        </w:tabs>
      </w:pPr>
      <w:r w:rsidRPr="00216A7F">
        <w:rPr>
          <w:b/>
          <w:color w:val="00188F"/>
        </w:rPr>
        <w:t>Telefones de Área Comum</w:t>
      </w:r>
    </w:p>
    <w:p w14:paraId="6CCB5C4C" w14:textId="77777777" w:rsidR="00993814" w:rsidRPr="00216A7F" w:rsidRDefault="00993814" w:rsidP="00993814">
      <w:pPr>
        <w:pStyle w:val="ProductList-Body"/>
        <w:tabs>
          <w:tab w:val="clear" w:pos="158"/>
          <w:tab w:val="left" w:pos="360"/>
        </w:tabs>
      </w:pPr>
      <w:r w:rsidRPr="00216A7F">
        <w:t>Um Telefone de Área Comum é um dispositivo que faz e recebe apenas chamadas de voz e é partilhado por vários utilizadores que não iniciam sessão no dispositivo com as respetivas credenciais do Office 365. A oferta do Telefone de Área Comum da Microsoft é um SL de Dispositivo. Cada Dispositivo Licenciado Telefone de Área Comum pode ser acedido e utilizado por qualquer número de utilizadores.</w:t>
      </w:r>
    </w:p>
    <w:p w14:paraId="50A0C3D3" w14:textId="77777777" w:rsidR="00993814" w:rsidRPr="00216A7F" w:rsidRDefault="00993814" w:rsidP="00993814">
      <w:pPr>
        <w:pStyle w:val="ProductList-Body"/>
        <w:tabs>
          <w:tab w:val="clear" w:pos="158"/>
          <w:tab w:val="left" w:pos="360"/>
        </w:tabs>
      </w:pPr>
    </w:p>
    <w:p w14:paraId="42854500" w14:textId="77777777" w:rsidR="00993814" w:rsidRPr="00993814" w:rsidRDefault="00993814" w:rsidP="00993814">
      <w:pPr>
        <w:pStyle w:val="ProductList-Body"/>
        <w:rPr>
          <w:b/>
          <w:bCs/>
          <w:color w:val="00188F"/>
        </w:rPr>
      </w:pPr>
      <w:r w:rsidRPr="00993814">
        <w:rPr>
          <w:b/>
          <w:bCs/>
          <w:color w:val="00188F"/>
        </w:rPr>
        <w:t xml:space="preserve">Serviços do </w:t>
      </w:r>
      <w:r w:rsidRPr="00216A7F">
        <w:rPr>
          <w:b/>
          <w:bCs/>
          <w:color w:val="00188F"/>
        </w:rPr>
        <w:t xml:space="preserve">Plano de Chamadas e Conferências de Áudio </w:t>
      </w:r>
      <w:r w:rsidRPr="00993814">
        <w:rPr>
          <w:b/>
          <w:bCs/>
          <w:color w:val="00188F"/>
        </w:rPr>
        <w:t>(Serviços de Chamadas/Conferências)</w:t>
      </w:r>
    </w:p>
    <w:p w14:paraId="0DB4F88E" w14:textId="77777777" w:rsidR="00993814" w:rsidRPr="00216A7F" w:rsidRDefault="00993814" w:rsidP="00993814">
      <w:pPr>
        <w:pStyle w:val="ProductList-Body"/>
      </w:pPr>
      <w:r w:rsidRPr="00216A7F">
        <w:t xml:space="preserve">Os serviços de Chamadas e Conferências são fornecidos pela Afiliada da Microsoft que está autorizada para os administrar. Os preços dos serviços de Chamadas e Conferências podem incluir as taxas e os impostos aplicáveis.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52" w:history="1">
        <w:r w:rsidRPr="00216A7F">
          <w:rPr>
            <w:rStyle w:val="Hyperlink"/>
          </w:rPr>
          <w:t>http://go.microsoft.com/fwlink/?LinkId=690247</w:t>
        </w:r>
      </w:hyperlink>
      <w:r w:rsidRPr="00216A7F">
        <w:t>.</w:t>
      </w:r>
    </w:p>
    <w:p w14:paraId="72B0141C" w14:textId="77777777" w:rsidR="00993814" w:rsidRPr="00216A7F" w:rsidRDefault="00993814" w:rsidP="00993814">
      <w:pPr>
        <w:pStyle w:val="ProductList-Body"/>
        <w:tabs>
          <w:tab w:val="clear" w:pos="158"/>
          <w:tab w:val="left" w:pos="360"/>
        </w:tabs>
      </w:pPr>
    </w:p>
    <w:p w14:paraId="68005CAC" w14:textId="77777777" w:rsidR="00993814" w:rsidRPr="00216A7F" w:rsidRDefault="00993814" w:rsidP="00993814">
      <w:pPr>
        <w:pStyle w:val="ProductList-Body"/>
      </w:pPr>
      <w:r w:rsidRPr="00216A7F">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2850788" w14:textId="77777777" w:rsidR="000D2506" w:rsidRDefault="000D2506" w:rsidP="000D2506">
      <w:pPr>
        <w:pStyle w:val="ProductList-Body"/>
      </w:pPr>
    </w:p>
    <w:p w14:paraId="747EE69D" w14:textId="77777777" w:rsidR="000D2506" w:rsidRPr="003619D2" w:rsidRDefault="000D2506" w:rsidP="000D2506">
      <w:pPr>
        <w:pStyle w:val="ProductList-Body"/>
        <w:rPr>
          <w:b/>
          <w:color w:val="00188F"/>
        </w:rPr>
      </w:pPr>
      <w:r>
        <w:rPr>
          <w:b/>
          <w:color w:val="00188F"/>
        </w:rPr>
        <w:t>Informações Importantes Sobre Serviços de Emergência</w:t>
      </w:r>
    </w:p>
    <w:p w14:paraId="4361F8C4" w14:textId="77777777" w:rsidR="000D2506" w:rsidRDefault="000D2506" w:rsidP="000D2506">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65FFA286" w14:textId="77777777" w:rsidR="00A92411" w:rsidRPr="00585A48" w:rsidRDefault="00B921C0"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993814">
      <w:pPr>
        <w:pStyle w:val="ProductList-OfferingGroupHeading"/>
        <w:keepNext/>
        <w:rPr>
          <w:lang w:val="pt-BR"/>
        </w:rPr>
      </w:pPr>
      <w:bookmarkStart w:id="180" w:name="OtherOnlineServices"/>
      <w:bookmarkStart w:id="181" w:name="_Toc525829893"/>
      <w:r w:rsidRPr="005C09F5">
        <w:rPr>
          <w:lang w:val="pt-BR"/>
        </w:rPr>
        <w:lastRenderedPageBreak/>
        <w:t>Outros Serviços Online</w:t>
      </w:r>
      <w:bookmarkEnd w:id="181"/>
    </w:p>
    <w:p w14:paraId="1DC86DAC" w14:textId="77777777" w:rsidR="00901935" w:rsidRPr="0018280C" w:rsidRDefault="00901935" w:rsidP="00993814">
      <w:pPr>
        <w:pStyle w:val="ProductList-Offering2Heading"/>
        <w:keepNext/>
        <w:outlineLvl w:val="2"/>
        <w:rPr>
          <w:lang w:val="pt-BR"/>
        </w:rPr>
      </w:pPr>
      <w:bookmarkStart w:id="182" w:name="MicrosoftLearning"/>
      <w:bookmarkStart w:id="183" w:name="MicrosoftPowerBIPro"/>
      <w:bookmarkEnd w:id="180"/>
      <w:r w:rsidRPr="009364D6">
        <w:rPr>
          <w:lang w:val="pt-BR"/>
        </w:rPr>
        <w:tab/>
      </w:r>
      <w:bookmarkStart w:id="184" w:name="_Toc476230941"/>
      <w:bookmarkStart w:id="185" w:name="_Toc476476626"/>
      <w:bookmarkStart w:id="186" w:name="BingMaps"/>
      <w:bookmarkStart w:id="187" w:name="_Toc525829894"/>
      <w:r w:rsidRPr="0018280C">
        <w:rPr>
          <w:lang w:val="pt-BR"/>
        </w:rPr>
        <w:t>Bing Maps Enterprise Platform e Mobile Asset Management Platform</w:t>
      </w:r>
      <w:bookmarkEnd w:id="184"/>
      <w:bookmarkEnd w:id="185"/>
      <w:bookmarkEnd w:id="187"/>
    </w:p>
    <w:bookmarkEnd w:id="186"/>
    <w:p w14:paraId="2D242AF0" w14:textId="77777777" w:rsidR="00901935" w:rsidRPr="00917344" w:rsidRDefault="00901935" w:rsidP="00993814">
      <w:pPr>
        <w:pStyle w:val="ProductList-Body"/>
        <w:keepNext/>
        <w:rPr>
          <w:b/>
          <w:color w:val="00188F"/>
        </w:rPr>
      </w:pPr>
      <w:r>
        <w:rPr>
          <w:b/>
          <w:color w:val="00188F"/>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t>SL de Suplementos do Mobile Asset Management para o Resto do Mundo (com ou sem encaminhamento)</w:t>
      </w:r>
    </w:p>
    <w:p w14:paraId="408CEFCD" w14:textId="77777777" w:rsidR="00901935" w:rsidRPr="00993814" w:rsidRDefault="00901935" w:rsidP="00901935">
      <w:pPr>
        <w:pStyle w:val="ProductList-Body"/>
        <w:rPr>
          <w:sz w:val="14"/>
        </w:rPr>
      </w:pPr>
    </w:p>
    <w:p w14:paraId="79D85FFD" w14:textId="77777777" w:rsidR="00901935" w:rsidRPr="00917344" w:rsidRDefault="00901935" w:rsidP="00A50823">
      <w:pPr>
        <w:pStyle w:val="ProductList-Body"/>
        <w:keepNext/>
        <w:rPr>
          <w:b/>
          <w:color w:val="00188F"/>
        </w:rPr>
      </w:pPr>
      <w:r>
        <w:rPr>
          <w:b/>
          <w:color w:val="00188F"/>
        </w:rPr>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Pr="00993814" w:rsidRDefault="00901935" w:rsidP="00901935">
      <w:pPr>
        <w:pStyle w:val="ProductList-Body"/>
        <w:rPr>
          <w:sz w:val="14"/>
        </w:rPr>
      </w:pPr>
    </w:p>
    <w:p w14:paraId="1D5657B7" w14:textId="77777777" w:rsidR="00901935" w:rsidRPr="00917344" w:rsidRDefault="00901935" w:rsidP="00927CE3">
      <w:pPr>
        <w:pStyle w:val="ProductList-Body"/>
        <w:keepNext/>
        <w:rPr>
          <w:b/>
          <w:color w:val="00188F"/>
        </w:rPr>
      </w:pPr>
      <w:r>
        <w:rPr>
          <w:b/>
          <w:color w:val="00188F"/>
        </w:rPr>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993814" w:rsidRDefault="004227CB" w:rsidP="004227CB">
      <w:pPr>
        <w:pStyle w:val="ProductList-Body"/>
        <w:rPr>
          <w:sz w:val="14"/>
        </w:rPr>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53" w:history="1">
        <w:r>
          <w:rPr>
            <w:rStyle w:val="Hyperlink"/>
          </w:rPr>
          <w:t>https://aka.ms/bingmapsplatformapistou</w:t>
        </w:r>
      </w:hyperlink>
      <w:r>
        <w:t xml:space="preserve"> e </w:t>
      </w:r>
      <w:hyperlink r:id="rId54" w:history="1">
        <w:r w:rsidR="00FE22A6">
          <w:rPr>
            <w:rStyle w:val="Hyperlink"/>
          </w:rPr>
          <w:t>https://aka.ms/bingmapsplatformsdks/</w:t>
        </w:r>
      </w:hyperlink>
      <w:r>
        <w:t>.</w:t>
      </w:r>
    </w:p>
    <w:p w14:paraId="367297A0" w14:textId="77777777" w:rsidR="004227CB" w:rsidRPr="00993814" w:rsidRDefault="004227CB" w:rsidP="004227CB">
      <w:pPr>
        <w:pStyle w:val="ProductList-Body"/>
        <w:rPr>
          <w:sz w:val="14"/>
        </w:rPr>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55"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B921C0"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7D8543FB" w14:textId="77777777" w:rsidR="00502802" w:rsidRPr="009364D6" w:rsidRDefault="00502802" w:rsidP="00502802">
      <w:pPr>
        <w:pStyle w:val="ProductList-Offering2Heading"/>
        <w:outlineLvl w:val="2"/>
        <w:rPr>
          <w:lang w:val="pt-BR"/>
        </w:rPr>
      </w:pPr>
      <w:r w:rsidRPr="009364D6">
        <w:rPr>
          <w:lang w:val="pt-BR"/>
        </w:rPr>
        <w:tab/>
      </w:r>
      <w:bookmarkStart w:id="188" w:name="_Toc476230942"/>
      <w:bookmarkStart w:id="189" w:name="BusinessApplicationPlatform"/>
      <w:bookmarkStart w:id="190" w:name="_Toc525829895"/>
      <w:r w:rsidRPr="009364D6">
        <w:rPr>
          <w:lang w:val="pt-BR"/>
        </w:rPr>
        <w:t>Plataforma de Aplicações de Negócio</w:t>
      </w:r>
      <w:bookmarkEnd w:id="188"/>
      <w:bookmarkEnd w:id="190"/>
    </w:p>
    <w:bookmarkEnd w:id="189"/>
    <w:p w14:paraId="7C8DDD88"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56"/>
          <w:type w:val="continuous"/>
          <w:pgSz w:w="12240" w:h="15840"/>
          <w:pgMar w:top="1440" w:right="720" w:bottom="1440" w:left="720" w:header="720" w:footer="720" w:gutter="0"/>
          <w:cols w:space="720"/>
          <w:titlePg/>
          <w:docGrid w:linePitch="360"/>
        </w:sectPr>
      </w:pPr>
    </w:p>
    <w:p w14:paraId="6978933B"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Pro</w:t>
      </w:r>
    </w:p>
    <w:p w14:paraId="02AB1B47"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Premium</w:t>
      </w:r>
    </w:p>
    <w:p w14:paraId="79423121" w14:textId="77777777" w:rsidR="00502802" w:rsidRPr="009364D6" w:rsidRDefault="00502802" w:rsidP="00502802">
      <w:pPr>
        <w:pStyle w:val="ProductList-Body"/>
        <w:rPr>
          <w:rFonts w:asciiTheme="majorHAnsi" w:hAnsiTheme="majorHAnsi"/>
          <w:sz w:val="16"/>
          <w:szCs w:val="16"/>
          <w:lang w:val="en-US"/>
        </w:rPr>
        <w:sectPr w:rsidR="00502802" w:rsidRPr="009364D6" w:rsidSect="00721CEC">
          <w:footerReference w:type="default" r:id="rId57"/>
          <w:footerReference w:type="first" r:id="rId58"/>
          <w:type w:val="continuous"/>
          <w:pgSz w:w="12240" w:h="15840"/>
          <w:pgMar w:top="1440" w:right="720" w:bottom="1440" w:left="720" w:header="720" w:footer="720" w:gutter="0"/>
          <w:cols w:num="2" w:space="720"/>
          <w:titlePg/>
          <w:docGrid w:linePitch="360"/>
        </w:sectPr>
      </w:pPr>
      <w:r w:rsidRPr="009364D6">
        <w:rPr>
          <w:rFonts w:asciiTheme="majorHAnsi" w:hAnsiTheme="majorHAnsi"/>
          <w:sz w:val="16"/>
          <w:szCs w:val="16"/>
          <w:lang w:val="en-US"/>
        </w:rPr>
        <w:t>Microsoft Stream</w:t>
      </w:r>
    </w:p>
    <w:p w14:paraId="7B63C3FC" w14:textId="77777777" w:rsidR="00502802" w:rsidRPr="00777A91" w:rsidRDefault="00502802" w:rsidP="00502802">
      <w:pPr>
        <w:pStyle w:val="ProductList-Body"/>
        <w:pBdr>
          <w:top w:val="single" w:sz="4" w:space="1" w:color="BFBFBF" w:themeColor="background1" w:themeShade="BF"/>
        </w:pBdr>
        <w:rPr>
          <w:b/>
          <w:color w:val="000000" w:themeColor="text1"/>
          <w:sz w:val="8"/>
          <w:szCs w:val="8"/>
          <w:lang w:val="en-US"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77777777"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nexo 1" w:history="1">
        <w:r>
          <w:rPr>
            <w:rStyle w:val="Hyperlink"/>
          </w:rPr>
          <w:t>Anexo 1</w:t>
        </w:r>
      </w:hyperlink>
      <w:r>
        <w:t>.</w:t>
      </w:r>
    </w:p>
    <w:p w14:paraId="1F6928D7" w14:textId="77777777" w:rsidR="00502802" w:rsidRPr="00993814" w:rsidRDefault="00502802" w:rsidP="00502802">
      <w:pPr>
        <w:pStyle w:val="ProductList-Body"/>
        <w:rPr>
          <w:sz w:val="14"/>
        </w:rPr>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502802">
      <w:pPr>
        <w:pStyle w:val="ProductList-Body"/>
        <w:ind w:left="180"/>
        <w:rPr>
          <w:sz w:val="16"/>
        </w:rPr>
      </w:pPr>
    </w:p>
    <w:p w14:paraId="259D26E3" w14:textId="77777777" w:rsidR="00502802" w:rsidRPr="004E78BB" w:rsidRDefault="00502802" w:rsidP="00630221">
      <w:pPr>
        <w:pStyle w:val="ProductList-Body"/>
        <w:keepNext/>
        <w:ind w:left="187"/>
      </w:pPr>
      <w:r>
        <w:rPr>
          <w:b/>
          <w:color w:val="0072C6"/>
          <w:szCs w:val="18"/>
        </w:rPr>
        <w:lastRenderedPageBreak/>
        <w:t>Exceção de Alojamento para Funcionalidades Incorporadas</w:t>
      </w:r>
    </w:p>
    <w:p w14:paraId="18E99514" w14:textId="77777777"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p>
    <w:p w14:paraId="5408E619" w14:textId="77777777" w:rsidR="00502802" w:rsidRPr="00993814" w:rsidRDefault="00502802" w:rsidP="00502802">
      <w:pPr>
        <w:pStyle w:val="ProductList-Body"/>
        <w:ind w:left="180"/>
        <w:rPr>
          <w:sz w:val="14"/>
        </w:rPr>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502802">
      <w:pPr>
        <w:pStyle w:val="ProductList-Body"/>
        <w:ind w:left="180"/>
        <w:rPr>
          <w:sz w:val="14"/>
        </w:rPr>
      </w:pPr>
    </w:p>
    <w:p w14:paraId="47EA5BCA" w14:textId="77777777" w:rsidR="00502802" w:rsidRPr="004E78BB" w:rsidRDefault="00502802" w:rsidP="00521CA1">
      <w:pPr>
        <w:pStyle w:val="ProductList-Body"/>
        <w:keepNext/>
        <w:ind w:left="187"/>
      </w:pPr>
      <w:r>
        <w:rPr>
          <w:b/>
          <w:color w:val="0072C6"/>
          <w:szCs w:val="18"/>
        </w:rPr>
        <w:t xml:space="preserve">Acesso se uma SL de Utilizador </w:t>
      </w:r>
    </w:p>
    <w:p w14:paraId="04D02ED3" w14:textId="2DF468E7"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p>
    <w:p w14:paraId="14692A08" w14:textId="5492ABE4" w:rsidR="00071C7C" w:rsidRPr="00993814" w:rsidRDefault="00071C7C" w:rsidP="00502802">
      <w:pPr>
        <w:pStyle w:val="ProductList-Body"/>
        <w:ind w:left="180"/>
        <w:rPr>
          <w:sz w:val="14"/>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6D713231" w:rsidR="00071C7C"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071C7C">
      <w:pPr>
        <w:pStyle w:val="ProductList-Body"/>
        <w:ind w:left="180"/>
        <w:rPr>
          <w:sz w:val="14"/>
        </w:rPr>
      </w:pPr>
    </w:p>
    <w:p w14:paraId="6F48BD61" w14:textId="77777777" w:rsidR="00521CA1" w:rsidRPr="00E35975" w:rsidRDefault="00521CA1" w:rsidP="00521CA1">
      <w:pPr>
        <w:pStyle w:val="ProductList-Body"/>
        <w:tabs>
          <w:tab w:val="clear" w:pos="158"/>
          <w:tab w:val="left" w:pos="360"/>
        </w:tabs>
        <w:rPr>
          <w:b/>
          <w:color w:val="00188F"/>
          <w:szCs w:val="18"/>
        </w:rPr>
      </w:pPr>
      <w:r>
        <w:rPr>
          <w:b/>
          <w:color w:val="00188F"/>
          <w:szCs w:val="18"/>
        </w:rPr>
        <w:t>Microsoft PowerApps</w:t>
      </w:r>
    </w:p>
    <w:p w14:paraId="549614D8" w14:textId="77777777" w:rsidR="00521CA1" w:rsidRDefault="00521CA1" w:rsidP="00521CA1">
      <w:pPr>
        <w:pStyle w:val="ProductList-Body"/>
        <w:ind w:left="180"/>
        <w:rPr>
          <w:b/>
          <w:color w:val="0072C6"/>
          <w:szCs w:val="18"/>
        </w:rPr>
      </w:pPr>
      <w:r>
        <w:rPr>
          <w:b/>
          <w:color w:val="0072C6"/>
          <w:szCs w:val="18"/>
        </w:rPr>
        <w:t>Entidades Restritas</w:t>
      </w:r>
    </w:p>
    <w:p w14:paraId="1CAA7DCF" w14:textId="77777777" w:rsidR="00521CA1" w:rsidRPr="005A5C60" w:rsidRDefault="00521CA1" w:rsidP="00521CA1">
      <w:pPr>
        <w:pStyle w:val="ProductList-Body"/>
        <w:ind w:left="158"/>
      </w:pPr>
      <w:r>
        <w:t xml:space="preserve">O Cliente não pode criar, modificar ou eliminar quaisquer dados de entidades do tipo designado como “restrito” na documentação do produto em </w:t>
      </w:r>
      <w:hyperlink r:id="rId59" w:history="1">
        <w:r>
          <w:rPr>
            <w:rStyle w:val="Hyperlink"/>
          </w:rPr>
          <w:t>https://go.microsoft.com/fwlink/?linkid=868812</w:t>
        </w:r>
      </w:hyperlink>
      <w:r>
        <w:t>. O Cliente tem acesso só de leitura a estas entidades restritas.</w:t>
      </w:r>
    </w:p>
    <w:p w14:paraId="5AD23BFC" w14:textId="77777777" w:rsidR="008E3E3E" w:rsidRPr="0056464D" w:rsidRDefault="00B921C0"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E540D6F" w14:textId="43703ACB" w:rsidR="008E3E3E" w:rsidRPr="009364D6" w:rsidRDefault="00901935" w:rsidP="008E3E3E">
      <w:pPr>
        <w:pStyle w:val="ProductList-Offering2Heading"/>
        <w:outlineLvl w:val="2"/>
        <w:rPr>
          <w:b w:val="0"/>
          <w:color w:val="000000" w:themeColor="text1"/>
          <w:sz w:val="8"/>
          <w:szCs w:val="8"/>
          <w:lang w:val="pt-BR"/>
        </w:rPr>
      </w:pPr>
      <w:bookmarkStart w:id="191" w:name="_Toc476476628"/>
      <w:r w:rsidRPr="009364D6">
        <w:rPr>
          <w:lang w:val="pt-BR"/>
        </w:rPr>
        <w:tab/>
      </w:r>
      <w:bookmarkStart w:id="192" w:name="_Toc525829896"/>
      <w:r w:rsidR="008E3E3E" w:rsidRPr="009364D6">
        <w:rPr>
          <w:lang w:val="pt-BR"/>
        </w:rPr>
        <w:t>Microsoft Cloud App Security</w:t>
      </w:r>
      <w:bookmarkEnd w:id="191"/>
      <w:bookmarkEnd w:id="192"/>
    </w:p>
    <w:p w14:paraId="099441D4" w14:textId="77777777" w:rsidR="008E3E3E" w:rsidRDefault="008E3E3E" w:rsidP="008E3E3E">
      <w:pPr>
        <w:pStyle w:val="ProductList-Body"/>
        <w:keepNext/>
        <w:tabs>
          <w:tab w:val="clear" w:pos="158"/>
          <w:tab w:val="left" w:pos="360"/>
        </w:tabs>
        <w:rPr>
          <w:b/>
          <w:color w:val="00188F"/>
        </w:rPr>
      </w:pPr>
      <w:r>
        <w:rPr>
          <w:b/>
          <w:color w:val="00188F"/>
        </w:rPr>
        <w:t>Notificações</w:t>
      </w:r>
    </w:p>
    <w:p w14:paraId="17AE2814" w14:textId="77777777" w:rsidR="008E3E3E" w:rsidRDefault="008E3E3E" w:rsidP="008E3E3E">
      <w:pPr>
        <w:pStyle w:val="ProductList-Body"/>
        <w:rPr>
          <w:b/>
          <w:color w:val="00188F"/>
        </w:rPr>
      </w:pPr>
      <w:r>
        <w:t xml:space="preserve">São aplicáveis as notificações dos Mapas Bing e Serviços Profissionais no </w:t>
      </w:r>
      <w:hyperlink w:anchor="Attachment1" w:history="1">
        <w:r>
          <w:rPr>
            <w:rStyle w:val="Hyperlink"/>
          </w:rPr>
          <w:t>Anexo 1</w:t>
        </w:r>
      </w:hyperlink>
      <w:r>
        <w:t>.</w:t>
      </w:r>
    </w:p>
    <w:p w14:paraId="0F443460" w14:textId="77777777" w:rsidR="008E3E3E" w:rsidRPr="0056464D" w:rsidRDefault="00B921C0"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BE2F81B" w14:textId="77777777" w:rsidR="00502802" w:rsidRPr="009364D6" w:rsidRDefault="00502802" w:rsidP="00502802">
      <w:pPr>
        <w:pStyle w:val="ProductList-Offering2Heading"/>
        <w:outlineLvl w:val="2"/>
        <w:rPr>
          <w:lang w:val="pt-BR"/>
        </w:rPr>
      </w:pPr>
      <w:r w:rsidRPr="009364D6">
        <w:rPr>
          <w:lang w:val="pt-BR"/>
        </w:rPr>
        <w:tab/>
      </w:r>
      <w:bookmarkStart w:id="193" w:name="_Toc476230944"/>
      <w:bookmarkStart w:id="194" w:name="_Toc525829897"/>
      <w:r w:rsidRPr="009364D6">
        <w:rPr>
          <w:lang w:val="pt-BR"/>
        </w:rPr>
        <w:t>Microsoft Intune</w:t>
      </w:r>
      <w:bookmarkEnd w:id="193"/>
      <w:bookmarkEnd w:id="194"/>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60"/>
          <w:type w:val="continuous"/>
          <w:pgSz w:w="12240" w:h="15840"/>
          <w:pgMar w:top="1440" w:right="720" w:bottom="1440" w:left="720" w:header="720" w:footer="720" w:gutter="0"/>
          <w:cols w:space="720"/>
          <w:titlePg/>
          <w:docGrid w:linePitch="360"/>
        </w:sectPr>
      </w:pPr>
    </w:p>
    <w:p w14:paraId="223A27F8" w14:textId="77777777" w:rsidR="00502802" w:rsidRPr="004E78BB" w:rsidRDefault="00502802" w:rsidP="00502802">
      <w:pPr>
        <w:pStyle w:val="ProductList-Body"/>
      </w:pPr>
      <w:r>
        <w:rPr>
          <w:rFonts w:asciiTheme="majorHAnsi" w:hAnsiTheme="majorHAnsi"/>
          <w:sz w:val="16"/>
          <w:szCs w:val="16"/>
        </w:rPr>
        <w:t>Microsoft Intune (por utilizador, por dispositivo)</w:t>
      </w:r>
    </w:p>
    <w:p w14:paraId="2C1C1024" w14:textId="77777777" w:rsidR="00502802" w:rsidRPr="004E78BB" w:rsidRDefault="00502802" w:rsidP="00502802">
      <w:pPr>
        <w:pStyle w:val="ProductList-Body"/>
      </w:pPr>
      <w:r>
        <w:rPr>
          <w:rFonts w:asciiTheme="majorHAnsi" w:hAnsiTheme="majorHAnsi"/>
          <w:sz w:val="16"/>
          <w:szCs w:val="16"/>
        </w:rPr>
        <w:t>Microsoft Intune para EDU (por utilizador, por dispositivo)</w:t>
      </w:r>
    </w:p>
    <w:p w14:paraId="4BA3EDA6" w14:textId="77777777" w:rsidR="00502802" w:rsidRPr="004E78BB" w:rsidRDefault="00502802" w:rsidP="00502802">
      <w:pPr>
        <w:pStyle w:val="ProductList-Body"/>
      </w:pPr>
      <w:r>
        <w:rPr>
          <w:rFonts w:asciiTheme="majorHAnsi" w:hAnsiTheme="majorHAnsi"/>
          <w:sz w:val="16"/>
          <w:szCs w:val="16"/>
        </w:rPr>
        <w:t>Suplemento do Microsoft Intune para System Center Configuration</w:t>
      </w:r>
    </w:p>
    <w:p w14:paraId="6AE0D876" w14:textId="77777777" w:rsidR="00502802" w:rsidRPr="00A8327A" w:rsidRDefault="00502802" w:rsidP="00502802">
      <w:pPr>
        <w:pStyle w:val="ProductList-Body"/>
        <w:rPr>
          <w:rFonts w:asciiTheme="majorHAnsi" w:hAnsiTheme="majorHAnsi"/>
          <w:sz w:val="16"/>
          <w:szCs w:val="16"/>
        </w:rPr>
        <w:sectPr w:rsidR="005028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rPr>
          <w:rFonts w:asciiTheme="majorHAnsi" w:hAnsiTheme="majorHAnsi"/>
          <w:sz w:val="16"/>
          <w:szCs w:val="16"/>
        </w:rPr>
        <w:b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7777777"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0AD6B7FF" w14:textId="77777777" w:rsidR="00502802" w:rsidRPr="00993814" w:rsidRDefault="00502802" w:rsidP="00502802">
      <w:pPr>
        <w:pStyle w:val="ProductList-Body"/>
        <w:rPr>
          <w:sz w:val="14"/>
        </w:rPr>
      </w:pPr>
    </w:p>
    <w:p w14:paraId="6A5D78D1" w14:textId="77777777" w:rsidR="00502802" w:rsidRPr="004E78BB" w:rsidRDefault="00502802" w:rsidP="00502802">
      <w:pPr>
        <w:pStyle w:val="ProductList-Body"/>
        <w:tabs>
          <w:tab w:val="clear" w:pos="158"/>
          <w:tab w:val="left" w:pos="180"/>
        </w:tabs>
      </w:pPr>
      <w:r>
        <w:rPr>
          <w:b/>
          <w:color w:val="00188F"/>
        </w:rPr>
        <w:t>Gerir Dispositivos e Aplicações</w:t>
      </w:r>
    </w:p>
    <w:p w14:paraId="1EF0D932" w14:textId="77777777" w:rsidR="00502802" w:rsidRPr="004E78BB" w:rsidRDefault="00502802" w:rsidP="00502802">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Cada dispositivo ao qual o Cliente atribua uma SL pode aceder e utilizar os Serviços Online e o software relacionado (incluindo o software System Center) para utilização por qualquer número de utilizadores. A gestão de um dispositivo acedido por mais de um utilizador requer uma SL de Dispositivo ou uma SL de Utilizador para cada utilizador.</w:t>
      </w:r>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993814">
      <w:pPr>
        <w:pStyle w:val="ProductList-Body"/>
        <w:keepNext/>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 xml:space="preserve">hell e determinadas .dlls relacionadas com as tecnologias do Microsoft Build, Windows Identity Foundation, </w:t>
      </w:r>
      <w:r>
        <w:lastRenderedPageBreak/>
        <w:t>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61" w:history="1">
        <w:r>
          <w:rPr>
            <w:rStyle w:val="Hyperlink"/>
          </w:rPr>
          <w:t>http://go.microsoft.com/?linkid=9839206</w:t>
        </w:r>
      </w:hyperlink>
      <w:hyperlink w:history="1"/>
      <w:r>
        <w:t>.</w:t>
      </w:r>
    </w:p>
    <w:p w14:paraId="442E6124" w14:textId="77777777" w:rsidR="009C0878" w:rsidRPr="00993814" w:rsidRDefault="009C0878" w:rsidP="009C0878">
      <w:pPr>
        <w:pStyle w:val="ProductList-Body"/>
        <w:tabs>
          <w:tab w:val="clear" w:pos="158"/>
          <w:tab w:val="left" w:pos="180"/>
        </w:tabs>
        <w:rPr>
          <w:sz w:val="14"/>
        </w:rPr>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B921C0"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390BAEA6" w14:textId="727ADD94" w:rsidR="00A04BF2" w:rsidRPr="009364D6" w:rsidRDefault="000D2506" w:rsidP="00502802">
      <w:pPr>
        <w:pStyle w:val="ProductList-Offering2Heading"/>
        <w:keepNext/>
        <w:outlineLvl w:val="2"/>
        <w:rPr>
          <w:lang w:val="pt-BR"/>
        </w:rPr>
      </w:pPr>
      <w:bookmarkStart w:id="195" w:name="_Toc453946633"/>
      <w:bookmarkStart w:id="196" w:name="_Toc451949071"/>
      <w:r w:rsidRPr="009364D6">
        <w:rPr>
          <w:lang w:val="pt-BR"/>
        </w:rPr>
        <w:tab/>
      </w:r>
      <w:bookmarkStart w:id="197" w:name="_Toc525829898"/>
      <w:r w:rsidR="00A04BF2" w:rsidRPr="009364D6">
        <w:rPr>
          <w:lang w:val="pt-BR"/>
        </w:rPr>
        <w:t>Microsoft Learning</w:t>
      </w:r>
      <w:bookmarkEnd w:id="195"/>
      <w:bookmarkEnd w:id="197"/>
      <w:r w:rsidR="00A04BF2" w:rsidRPr="009364D6">
        <w:rPr>
          <w:lang w:val="pt-BR"/>
        </w:rPr>
        <w:t xml:space="preserve"> </w:t>
      </w:r>
      <w:bookmarkEnd w:id="196"/>
    </w:p>
    <w:bookmarkEnd w:id="182"/>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A04BF2">
      <w:pPr>
        <w:pStyle w:val="ProductList-Body"/>
        <w:rPr>
          <w:sz w:val="14"/>
        </w:rPr>
      </w:pPr>
    </w:p>
    <w:p w14:paraId="1D173DA7" w14:textId="77777777" w:rsidR="00A04BF2" w:rsidRPr="00903BB7" w:rsidRDefault="00A04BF2" w:rsidP="00A04BF2">
      <w:pPr>
        <w:pStyle w:val="ProductList-ClauseHeading"/>
      </w:pPr>
      <w:bookmarkStart w:id="198" w:name="_Toc451949072"/>
      <w:r>
        <w:t>SL de Serviço do Microsoft Learning Imagine Academy</w:t>
      </w:r>
      <w:bookmarkEnd w:id="198"/>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62"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A04BF2">
      <w:pPr>
        <w:pStyle w:val="ProductList-Body"/>
        <w:rPr>
          <w:sz w:val="14"/>
        </w:rPr>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B921C0"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83"/>
    <w:p w14:paraId="15B11570" w14:textId="77777777" w:rsidR="00C75BD2" w:rsidRPr="009364D6" w:rsidRDefault="00C75BD2" w:rsidP="00C75BD2">
      <w:pPr>
        <w:pStyle w:val="ProductList-Offering2Heading"/>
        <w:keepNext/>
        <w:outlineLvl w:val="2"/>
        <w:rPr>
          <w:lang w:val="pt-BR"/>
        </w:rPr>
      </w:pPr>
      <w:r w:rsidRPr="009364D6">
        <w:rPr>
          <w:lang w:val="pt-BR"/>
        </w:rPr>
        <w:tab/>
      </w:r>
      <w:bookmarkStart w:id="199" w:name="_Toc457466455"/>
      <w:bookmarkStart w:id="200" w:name="_Toc525829899"/>
      <w:r w:rsidRPr="009364D6">
        <w:rPr>
          <w:lang w:val="pt-BR"/>
        </w:rPr>
        <w:t>Minecraft: Education Edition</w:t>
      </w:r>
      <w:bookmarkEnd w:id="199"/>
      <w:bookmarkEnd w:id="200"/>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B921C0"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201" w:name="_Toc525829900"/>
      <w:r w:rsidR="00581CDB" w:rsidRPr="005C09F5">
        <w:rPr>
          <w:lang w:val="pt-BR"/>
        </w:rPr>
        <w:t>Office 365 Developer</w:t>
      </w:r>
      <w:bookmarkEnd w:id="201"/>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581CDB">
      <w:pPr>
        <w:pStyle w:val="ProductList-Body"/>
        <w:tabs>
          <w:tab w:val="clear" w:pos="158"/>
          <w:tab w:val="left" w:pos="180"/>
        </w:tabs>
        <w:rPr>
          <w:sz w:val="14"/>
        </w:rPr>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B921C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364D6" w:rsidRDefault="00A04BF2" w:rsidP="00630221">
      <w:pPr>
        <w:pStyle w:val="ProductList-Offering2Heading"/>
        <w:keepNext/>
        <w:outlineLvl w:val="2"/>
        <w:rPr>
          <w:lang w:val="pt-BR"/>
        </w:rPr>
      </w:pPr>
      <w:r w:rsidRPr="009364D6">
        <w:rPr>
          <w:lang w:val="pt-BR"/>
        </w:rPr>
        <w:tab/>
      </w:r>
      <w:bookmarkStart w:id="202" w:name="_Toc453946637"/>
      <w:bookmarkStart w:id="203" w:name="_Toc525829901"/>
      <w:r w:rsidRPr="009364D6">
        <w:rPr>
          <w:lang w:val="pt-BR"/>
        </w:rPr>
        <w:t>Sistema Operativo de Estação de Trabalho Windows</w:t>
      </w:r>
      <w:bookmarkEnd w:id="202"/>
      <w:bookmarkEnd w:id="203"/>
    </w:p>
    <w:p w14:paraId="352121DD" w14:textId="77777777" w:rsidR="00A04BF2" w:rsidRPr="00903BB7" w:rsidRDefault="00A04BF2" w:rsidP="00630221">
      <w:pPr>
        <w:pStyle w:val="ProductList-Body"/>
        <w:keepNext/>
      </w:pPr>
      <w:r>
        <w:rPr>
          <w:b/>
          <w:color w:val="00188F"/>
        </w:rPr>
        <w:t>Retenção de Dados</w:t>
      </w:r>
    </w:p>
    <w:p w14:paraId="013DA949" w14:textId="77777777" w:rsidR="00927CE3" w:rsidRPr="00BA2331" w:rsidRDefault="00927CE3" w:rsidP="00927CE3">
      <w:pPr>
        <w:pStyle w:val="ProductList-Body"/>
      </w:pPr>
      <w:r>
        <w:t xml:space="preserve">A parte Proteção Avançada contra Ameaças do Windows Defender e Windows Analytics do produto não contém Dados do Cliente que possam ser extraídos, por conseguinte, não se aplicam os termos da extração dos Dados do Cliente nos OST. </w:t>
      </w:r>
    </w:p>
    <w:p w14:paraId="01377775" w14:textId="0B432A94" w:rsidR="000E6ED8" w:rsidRPr="00690C65" w:rsidRDefault="00B921C0"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25829902"/>
      <w:r>
        <w:lastRenderedPageBreak/>
        <w:t>Anexo 1 – Notificações</w:t>
      </w:r>
      <w:bookmarkEnd w:id="204"/>
      <w:bookmarkEnd w:id="205"/>
    </w:p>
    <w:p w14:paraId="2F4609B8" w14:textId="0A35F4A9" w:rsidR="004D27A6" w:rsidRPr="005C09F5" w:rsidRDefault="00D67A4B" w:rsidP="00DE2D75">
      <w:pPr>
        <w:pStyle w:val="ProductList-Offering1Heading"/>
        <w:rPr>
          <w:lang w:val="pt-BR"/>
        </w:rPr>
      </w:pPr>
      <w:bookmarkStart w:id="206" w:name="_Toc525829903"/>
      <w:r w:rsidRPr="005C09F5">
        <w:rPr>
          <w:lang w:val="pt-BR"/>
        </w:rPr>
        <w:t>Mapas Bing</w:t>
      </w:r>
      <w:bookmarkEnd w:id="206"/>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64" w:history="1">
        <w:r>
          <w:rPr>
            <w:rStyle w:val="Hyperlink"/>
          </w:rPr>
          <w:t>go.microsoft.com/?linkid=9710837</w:t>
        </w:r>
      </w:hyperlink>
      <w:r>
        <w:t xml:space="preserve"> e pela Declaração de Privacidade dos Mapas Bing disponível em </w:t>
      </w:r>
      <w:hyperlink r:id="rId65" w:history="1">
        <w:r>
          <w:rPr>
            <w:rStyle w:val="Hyperlink"/>
          </w:rPr>
          <w:t>go.microsoft.com/fwlink/?LinkID=248686</w:t>
        </w:r>
      </w:hyperlink>
      <w:r>
        <w:t>.</w:t>
      </w:r>
    </w:p>
    <w:bookmarkStart w:id="207"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208" w:name="ProfessionalServices"/>
      <w:bookmarkStart w:id="209" w:name="_Toc525829904"/>
      <w:r w:rsidRPr="005C09F5">
        <w:rPr>
          <w:lang w:val="pt-BR"/>
        </w:rPr>
        <w:t>Serviços Profissionais</w:t>
      </w:r>
      <w:bookmarkEnd w:id="207"/>
      <w:bookmarkEnd w:id="209"/>
    </w:p>
    <w:bookmarkEnd w:id="208"/>
    <w:p w14:paraId="134C6B43" w14:textId="77777777" w:rsidR="00721CEC" w:rsidRDefault="00721CEC" w:rsidP="00721CEC">
      <w:pPr>
        <w:pStyle w:val="ProductList-Body"/>
      </w:pPr>
      <w:r>
        <w:t>Os Serviços Profissionais são prestados sujeitos aos “Termos dos Serviços Profissionais” abaixo. Se, no entanto, estiverem incluídos Serviços Profissionais num contrato separado, serão aplicáveis os termos desse contrato separado.</w:t>
      </w:r>
    </w:p>
    <w:p w14:paraId="75BB9A0A" w14:textId="77777777" w:rsidR="00721CEC" w:rsidRDefault="00721CEC" w:rsidP="00721CEC">
      <w:pPr>
        <w:pStyle w:val="ProductList-Body"/>
      </w:pPr>
    </w:p>
    <w:p w14:paraId="39117462" w14:textId="77777777" w:rsidR="00721CEC" w:rsidRDefault="00721CEC" w:rsidP="00721CEC">
      <w:pPr>
        <w:pStyle w:val="ProductList-Body"/>
      </w:pPr>
      <w:r>
        <w:t>Os Serviços Profissionais aos quais esta Notificação se aplica não são Serviços Online. No entanto, os restantes Termos dos Serviços Online, bem como qualquer emenda de tratamento de dados ou Contrato de Associado de Negócio HIPAA assinado pelas partes, não são aplicáveis, salvo se for expressamente aplicável pelos Termos dos Serviços Profissionais abaixo.</w:t>
      </w:r>
    </w:p>
    <w:p w14:paraId="6DAAAC17" w14:textId="77777777" w:rsidR="00721CEC" w:rsidRPr="00FC2D52" w:rsidRDefault="00721CEC" w:rsidP="00721CEC">
      <w:pPr>
        <w:pStyle w:val="ProductList-Body"/>
        <w:rPr>
          <w:b/>
          <w:color w:val="00188F"/>
        </w:rPr>
      </w:pPr>
    </w:p>
    <w:p w14:paraId="4798DC0D" w14:textId="77777777" w:rsidR="00721CEC" w:rsidRPr="00F40FD0" w:rsidRDefault="00721CEC" w:rsidP="00721CEC">
      <w:pPr>
        <w:pStyle w:val="ProductList-Body"/>
        <w:outlineLvl w:val="2"/>
      </w:pPr>
      <w:r>
        <w:rPr>
          <w:b/>
          <w:color w:val="00188F"/>
        </w:rPr>
        <w:t>Dados de Suporte</w:t>
      </w:r>
    </w:p>
    <w:p w14:paraId="56C84328" w14:textId="77777777" w:rsidR="00721CEC" w:rsidRPr="00F40FD0" w:rsidRDefault="00721CEC" w:rsidP="00721CEC">
      <w:pPr>
        <w:pStyle w:val="ProductList-Body"/>
        <w:ind w:left="180"/>
        <w:outlineLvl w:val="2"/>
      </w:pPr>
      <w:r>
        <w:rPr>
          <w:b/>
          <w:bCs/>
          <w:color w:val="0072C6"/>
        </w:rPr>
        <w:t>Tratamento de Dados de Suporte</w:t>
      </w:r>
    </w:p>
    <w:p w14:paraId="5BC53A4F" w14:textId="77777777" w:rsidR="00721CEC" w:rsidRDefault="00721CEC" w:rsidP="00721CEC">
      <w:pPr>
        <w:pStyle w:val="ProductList-Body"/>
        <w:ind w:left="158"/>
      </w:pPr>
      <w:r>
        <w:t>Os Dados de Suporte serão utilizados, e sujeitos a qualquer outro tipo de tratamento, apenas para prestar o suporte técnico ao Cliente, incluindo os casos cujos fins são compatíveis com a prestação do suporte técnico. A Microsoft não utilizará nem tratará de outro modo os Dados de Suporte nem as informações derivadas dos mesmos para efeitos de publicidade ou outros fins comerciais semelhantes sem a permissão do Cliente. Tal como entre as partes, o Cliente detém todos os direitos, títulos e interesses nos e para os Dados de Suporte. A Microsoft não adquire direitos sobre os Dados de Suporte para além dos direitos concedidos pelo Cliente à Microsoft para prestar suporte ao Cliente. Este parágrafo não afeta os direitos da Microsoft sobre o software ou serviços licenciados pela Microsoft ao Cliente.</w:t>
      </w:r>
    </w:p>
    <w:p w14:paraId="385ACE4E" w14:textId="77777777" w:rsidR="00721CEC" w:rsidRDefault="00721CEC" w:rsidP="00721CEC">
      <w:pPr>
        <w:pStyle w:val="ProductList-Body"/>
        <w:ind w:left="158"/>
      </w:pPr>
    </w:p>
    <w:p w14:paraId="0EA94581" w14:textId="77777777" w:rsidR="00721CEC" w:rsidRPr="00F40FD0" w:rsidRDefault="00721CEC" w:rsidP="00721CEC">
      <w:pPr>
        <w:pStyle w:val="ProductList-Body"/>
        <w:ind w:left="180"/>
        <w:outlineLvl w:val="2"/>
      </w:pPr>
      <w:r>
        <w:rPr>
          <w:b/>
          <w:bCs/>
          <w:color w:val="0072C6"/>
        </w:rPr>
        <w:t>Tratamento dos Dados Pessoais incluídos nos Dados de Suporte; RGPD</w:t>
      </w:r>
    </w:p>
    <w:p w14:paraId="0EDC1E10" w14:textId="77777777" w:rsidR="00721CEC" w:rsidRDefault="00721CEC" w:rsidP="00721CEC">
      <w:pPr>
        <w:pStyle w:val="ProductList-Body"/>
        <w:ind w:left="158"/>
      </w:pPr>
      <w:r>
        <w:t>Os Dados Pessoais fornecidos à Microsoft pelo Cliente, ou em nome deste, relacionados com a disposição do suporte técnico também são Dados de Suporte. Na medida em que a Microsoft é um contratante ou subcontratante de Dados Pessoais sujeito ao RGPD, os Termos do RGPD no Anexo 4 regulam esse tratamento e as partes também concordam com os seguintes termos na presente subsecção (“Tratamento de Dados Pessoais incluídos nos Dados de Suporte; RGPD”):</w:t>
      </w:r>
    </w:p>
    <w:p w14:paraId="2D7A0822" w14:textId="77777777" w:rsidR="00721CEC" w:rsidRDefault="00721CEC" w:rsidP="00721CEC">
      <w:pPr>
        <w:pStyle w:val="ProductList-Body"/>
        <w:ind w:left="158"/>
      </w:pPr>
    </w:p>
    <w:p w14:paraId="3D96BC4B" w14:textId="77777777" w:rsidR="00721CEC" w:rsidRPr="00CD1288" w:rsidRDefault="00721CEC" w:rsidP="00721CEC">
      <w:pPr>
        <w:pStyle w:val="ProductList-Body"/>
        <w:ind w:left="180"/>
        <w:outlineLvl w:val="2"/>
        <w:rPr>
          <w:color w:val="0072C6"/>
        </w:rPr>
      </w:pPr>
      <w:r>
        <w:rPr>
          <w:b/>
          <w:color w:val="0072C6"/>
        </w:rPr>
        <w:tab/>
      </w:r>
      <w:r>
        <w:rPr>
          <w:color w:val="0072C6"/>
        </w:rPr>
        <w:t>Funções e Responsabilidades de Contratante e Responsável pelo Tratamento dos Dados</w:t>
      </w:r>
    </w:p>
    <w:p w14:paraId="5AC26F13" w14:textId="77777777" w:rsidR="00721CEC" w:rsidRPr="00CD1288" w:rsidRDefault="00721CEC" w:rsidP="00721CEC">
      <w:pPr>
        <w:pStyle w:val="ProductList-Body"/>
        <w:ind w:left="720"/>
      </w:pPr>
      <w:r>
        <w:t>O Cliente e a Microsoft concordam que o Cliente é o responsável pelo tratamento dos Dados Pessoais incluídos nos Dados do Suporte e a Microsoft é o contratante destes dados, exceto quando o Cliente atua como contratante dos Dados Pessoais, caso em que a Microsoft é um subcontratante. No entanto, a Microsoft e o Cliente concordam que a Microsoft é a responsável pelo tratamento dos dados para as informações de contacto profissional ou outros Dados Pessoais que possam ser recolhidos ao mesmo tempo que os Dados de Suporte, mas que sejam necessários para manter a relação comercial com o Cliente. A Microsoft tratará os Dados Pessoais apenas mediante instruções documentadas do Cliente. O Cliente aceita que o respetivo contrato de licenciamento em volume (incluindo os OST), a par da utilização dos Serviços Profissionais,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702BFFF8" w14:textId="77777777" w:rsidR="00721CEC" w:rsidRDefault="00721CEC" w:rsidP="00721CEC">
      <w:pPr>
        <w:pStyle w:val="ProductList-Body"/>
        <w:ind w:left="158"/>
      </w:pPr>
    </w:p>
    <w:p w14:paraId="6307C5A7" w14:textId="77777777" w:rsidR="00721CEC" w:rsidRPr="00CD1288" w:rsidRDefault="00721CEC" w:rsidP="00721CEC">
      <w:pPr>
        <w:pStyle w:val="ProductList-Body"/>
        <w:ind w:left="180"/>
        <w:outlineLvl w:val="2"/>
        <w:rPr>
          <w:color w:val="0072C6"/>
        </w:rPr>
      </w:pPr>
      <w:r>
        <w:rPr>
          <w:b/>
          <w:color w:val="0072C6"/>
        </w:rPr>
        <w:tab/>
      </w:r>
      <w:r>
        <w:rPr>
          <w:color w:val="0072C6"/>
        </w:rPr>
        <w:t>Tratamento dos Dados Pessoais incluídos nos Dados de Suporte</w:t>
      </w:r>
    </w:p>
    <w:p w14:paraId="3C367B8C" w14:textId="77777777" w:rsidR="00721CEC" w:rsidRPr="00F77194" w:rsidRDefault="00721CEC" w:rsidP="00721CEC">
      <w:pPr>
        <w:pStyle w:val="CommentText"/>
        <w:spacing w:after="0"/>
        <w:ind w:left="720"/>
        <w:rPr>
          <w:sz w:val="18"/>
          <w:szCs w:val="18"/>
        </w:rPr>
      </w:pPr>
      <w:r>
        <w:rPr>
          <w:rStyle w:val="ProductList-BodyChar"/>
        </w:rPr>
        <w:t xml:space="preserve">As </w:t>
      </w:r>
      <w:r>
        <w:rPr>
          <w:sz w:val="18"/>
          <w:szCs w:val="18"/>
        </w:rPr>
        <w:t>partes reconhecem e concordam que:</w:t>
      </w:r>
    </w:p>
    <w:p w14:paraId="112E8892" w14:textId="77777777" w:rsidR="00721CEC" w:rsidRDefault="00721CEC" w:rsidP="00721CEC">
      <w:pPr>
        <w:pStyle w:val="ProductList-Body"/>
        <w:numPr>
          <w:ilvl w:val="0"/>
          <w:numId w:val="47"/>
        </w:numPr>
        <w:ind w:left="1280"/>
      </w:pPr>
      <w:r>
        <w:t>O objeto do tratamento de dados está limitado aos Dados Pessoais no âmbito de aplicação do RGPD;</w:t>
      </w:r>
    </w:p>
    <w:p w14:paraId="413A134B" w14:textId="77777777" w:rsidR="00721CEC" w:rsidRDefault="00721CEC" w:rsidP="00721CEC">
      <w:pPr>
        <w:pStyle w:val="ProductList-Body"/>
        <w:numPr>
          <w:ilvl w:val="0"/>
          <w:numId w:val="47"/>
        </w:numPr>
        <w:ind w:left="1280"/>
      </w:pPr>
      <w:r>
        <w:t xml:space="preserve">A duração do tratamento de dados estará limitada à duração do direito do Cliente a receber suporte técnico e até todos os Dados Pessoais serem eliminados ou devolvidos em conformidade com as instruções do Cliente ou os termos dos OST; </w:t>
      </w:r>
    </w:p>
    <w:p w14:paraId="6C02FE4F" w14:textId="77777777" w:rsidR="00721CEC" w:rsidRDefault="00721CEC" w:rsidP="00721CEC">
      <w:pPr>
        <w:pStyle w:val="ProductList-Body"/>
        <w:numPr>
          <w:ilvl w:val="0"/>
          <w:numId w:val="47"/>
        </w:numPr>
        <w:ind w:left="1280"/>
      </w:pPr>
      <w:r>
        <w:t xml:space="preserve">A natureza e as finalidades do tratamento de dados serão a disponibilização do suporte técnico que decorra do contrato de licenciamento em volume do Cliente; </w:t>
      </w:r>
    </w:p>
    <w:p w14:paraId="49E30347" w14:textId="77777777" w:rsidR="00721CEC" w:rsidRDefault="00721CEC" w:rsidP="00721CEC">
      <w:pPr>
        <w:pStyle w:val="ProductList-Body"/>
        <w:numPr>
          <w:ilvl w:val="0"/>
          <w:numId w:val="47"/>
        </w:numPr>
        <w:ind w:left="1280"/>
      </w:pPr>
      <w:r>
        <w:t xml:space="preserve">Os tipos de Dados Pessoais tratados no âmbito da disposição do suporte técnico incluem os expressamente identificados no Artigo 4 do RGPD; e </w:t>
      </w:r>
    </w:p>
    <w:p w14:paraId="250187E5" w14:textId="77777777" w:rsidR="00721CEC" w:rsidRDefault="00721CEC" w:rsidP="00721CEC">
      <w:pPr>
        <w:pStyle w:val="ProductList-Body"/>
        <w:numPr>
          <w:ilvl w:val="0"/>
          <w:numId w:val="47"/>
        </w:numPr>
        <w:ind w:left="1282"/>
      </w:pPr>
      <w:r>
        <w:lastRenderedPageBreak/>
        <w:t>As categorias dos titulares de dados são utilizadores finais e representantes do Cliente, tais como empregados, contratantes, colaboradores e clientes.</w:t>
      </w:r>
    </w:p>
    <w:p w14:paraId="46C73282" w14:textId="77777777" w:rsidR="00721CEC" w:rsidRDefault="00721CEC" w:rsidP="00721CEC">
      <w:pPr>
        <w:pStyle w:val="ProductList-Body"/>
        <w:ind w:left="922"/>
      </w:pPr>
    </w:p>
    <w:p w14:paraId="62E988A8" w14:textId="77777777" w:rsidR="00721CEC" w:rsidRDefault="00721CEC" w:rsidP="00721CEC">
      <w:pPr>
        <w:pStyle w:val="ProductList-Body"/>
        <w:ind w:left="720"/>
      </w:pPr>
      <w:r>
        <w:t>Para os pedidos do titular dos dados e os registos das atividades de tratamento de dados relacionados com os Dados de Suporte, e os Dados Pessoais neles incluídos, a Microsoft cumprirá as obrigações aplicáveis estabelecidas nas disposições “Direitos do Titular dos Dados; Assistência nos Pedidos” e “Registos das Atividades de Tratamento de Dados” na secção Termos da Proteção de Dados dos OST.</w:t>
      </w:r>
    </w:p>
    <w:p w14:paraId="342C704C" w14:textId="77777777" w:rsidR="00721CEC" w:rsidRDefault="00721CEC" w:rsidP="00721CEC">
      <w:pPr>
        <w:pStyle w:val="ProductList-Body"/>
      </w:pPr>
    </w:p>
    <w:p w14:paraId="27DCD03A" w14:textId="77777777" w:rsidR="00721CEC" w:rsidRPr="00F40FD0" w:rsidRDefault="00721CEC" w:rsidP="00721CEC">
      <w:pPr>
        <w:pStyle w:val="ProductList-Body"/>
        <w:ind w:left="180"/>
        <w:outlineLvl w:val="2"/>
      </w:pPr>
      <w:r>
        <w:rPr>
          <w:b/>
          <w:bCs/>
          <w:color w:val="0072C6"/>
        </w:rPr>
        <w:t>Segurança dos Dados de Suporte</w:t>
      </w:r>
    </w:p>
    <w:p w14:paraId="1CE7BFB8" w14:textId="77777777" w:rsidR="00521CA1" w:rsidRDefault="00521CA1" w:rsidP="00521CA1">
      <w:pPr>
        <w:pStyle w:val="ProductList-Body"/>
        <w:ind w:left="158"/>
      </w:pPr>
      <w:r>
        <w:t>A Microsoft implementará e manterá as medidas técnicas e organizacionais à proteção dos Dados de Suporte. Estas medidas devem cumprir os requisitos estabelecidos nas normas ISO 27001, ISO 27002 e ISO 27018. Se a Microsoft tomar conhecimento de uma violação de segurança que resulte na destruição, perda, alteração, divulgação não autorizada ou acesso acidental ou ilícito aos Dados de Suporte durante o respetivo tratamento pela Microsoft, a Microsoft cumprirá as suas obrigações estabelecidas na disposição “Notificação de Incidentes de Segurança” na secção Termos da Proteção de Dados dos OST.</w:t>
      </w:r>
    </w:p>
    <w:p w14:paraId="262091CF" w14:textId="77777777" w:rsidR="00721CEC" w:rsidRDefault="00721CEC" w:rsidP="00721CEC">
      <w:pPr>
        <w:pStyle w:val="ProductList-Body"/>
        <w:ind w:left="158"/>
      </w:pPr>
    </w:p>
    <w:p w14:paraId="4A8687C4" w14:textId="77777777" w:rsidR="00721CEC" w:rsidRPr="00F40FD0" w:rsidRDefault="00721CEC" w:rsidP="00721CEC">
      <w:pPr>
        <w:pStyle w:val="ProductList-Body"/>
        <w:ind w:left="180"/>
        <w:outlineLvl w:val="2"/>
      </w:pPr>
      <w:r>
        <w:rPr>
          <w:b/>
          <w:bCs/>
          <w:color w:val="0072C6"/>
        </w:rPr>
        <w:t>Localização e Transferência de Dados</w:t>
      </w:r>
    </w:p>
    <w:p w14:paraId="261354AE" w14:textId="77777777" w:rsidR="00721CEC" w:rsidRDefault="00721CEC" w:rsidP="00721CEC">
      <w:pPr>
        <w:pStyle w:val="ProductList-Body"/>
        <w:ind w:left="158"/>
      </w:pPr>
      <w:r>
        <w:t>Os Dados de Suporte que a Microsoft trata em nome do Cliente podem ser transferidos e armazenados, e tratados nos Estados Unidos ou em qualquer outro país no qual a Microsoft ou as suas Afiliadas ou Subcontratantes operam. O Cliente designa a Microsoft para efetuar quaisquer transferências desse tipo dos Dados de Suporte para um desses países e para armazenar e tratar esses dados para prestar suporte técnico.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4EA44EF5" w14:textId="77777777" w:rsidR="00721CEC" w:rsidRDefault="00721CEC" w:rsidP="00721CEC">
      <w:pPr>
        <w:pStyle w:val="ProductList-Body"/>
        <w:ind w:left="158"/>
      </w:pPr>
    </w:p>
    <w:p w14:paraId="1075EC3E" w14:textId="77777777" w:rsidR="00721CEC" w:rsidRPr="00F40FD0" w:rsidRDefault="00721CEC" w:rsidP="00721CEC">
      <w:pPr>
        <w:pStyle w:val="ProductList-Body"/>
        <w:ind w:left="180"/>
        <w:outlineLvl w:val="2"/>
      </w:pPr>
      <w:r>
        <w:rPr>
          <w:b/>
          <w:bCs/>
          <w:color w:val="0072C6"/>
        </w:rPr>
        <w:t>Outros Compromissos Relacionados com os Dados de Suporte</w:t>
      </w:r>
    </w:p>
    <w:p w14:paraId="16F4B4D5" w14:textId="77777777" w:rsidR="00721CEC" w:rsidRDefault="00721CEC" w:rsidP="00721CEC">
      <w:pPr>
        <w:pStyle w:val="ProductList-Body"/>
        <w:ind w:left="180"/>
        <w:outlineLvl w:val="2"/>
        <w:rPr>
          <w:color w:val="0072C6"/>
        </w:rPr>
      </w:pPr>
      <w:r>
        <w:rPr>
          <w:b/>
          <w:color w:val="0072C6"/>
        </w:rPr>
        <w:tab/>
      </w:r>
      <w:r>
        <w:rPr>
          <w:color w:val="0072C6"/>
        </w:rPr>
        <w:t>Divulgação</w:t>
      </w:r>
    </w:p>
    <w:p w14:paraId="44CA0C98" w14:textId="77777777" w:rsidR="00721CEC" w:rsidRPr="00CD1288" w:rsidRDefault="00721CEC" w:rsidP="00721CEC">
      <w:pPr>
        <w:pStyle w:val="ProductList-Body"/>
        <w:ind w:left="720"/>
      </w:pPr>
      <w:r>
        <w:t>A divulgação dos Dados de Suporte por parte da Microsoft a terceiros é regulada pelas mesmas restrições e procedimentos que regulam os Dados do Cliente estabelecidos na disposição “Divulgação dos Dados do Cliente” na secção Termos da Proteção de Dados dos OST.</w:t>
      </w:r>
    </w:p>
    <w:p w14:paraId="16520C6C" w14:textId="77777777" w:rsidR="00721CEC" w:rsidRDefault="00721CEC" w:rsidP="00721CEC">
      <w:pPr>
        <w:pStyle w:val="ProductList-Body"/>
        <w:ind w:left="158"/>
      </w:pPr>
    </w:p>
    <w:p w14:paraId="64B33F9B" w14:textId="77777777" w:rsidR="00721CEC" w:rsidRDefault="00721CEC" w:rsidP="00721CEC">
      <w:pPr>
        <w:pStyle w:val="ProductList-Body"/>
        <w:ind w:left="180"/>
        <w:outlineLvl w:val="2"/>
        <w:rPr>
          <w:color w:val="0072C6"/>
        </w:rPr>
      </w:pPr>
      <w:r>
        <w:rPr>
          <w:b/>
          <w:color w:val="0072C6"/>
        </w:rPr>
        <w:tab/>
      </w:r>
      <w:r>
        <w:rPr>
          <w:color w:val="0072C6"/>
        </w:rPr>
        <w:t>Eliminação ou Devolução</w:t>
      </w:r>
    </w:p>
    <w:p w14:paraId="4B9C1C3D" w14:textId="77777777" w:rsidR="00721CEC" w:rsidRDefault="00721CEC" w:rsidP="00721CEC">
      <w:pPr>
        <w:pStyle w:val="ProductList-Body"/>
        <w:ind w:left="720"/>
      </w:pPr>
      <w:r>
        <w:t>A Microsoft irá eliminar ou devolver todas as cópias dos Dados de Suporte, e dos Dados Pessoais neles incluídos, depois de alcançados os fins comerciais para os quais os Dados de Suporte foram recolhidos ou transferidos, ou mais cedo mediante pedido do Cliente.</w:t>
      </w:r>
    </w:p>
    <w:p w14:paraId="3EF41E76" w14:textId="77777777" w:rsidR="00721CEC" w:rsidRDefault="00721CEC" w:rsidP="00721CEC">
      <w:pPr>
        <w:pStyle w:val="ProductList-Body"/>
        <w:ind w:left="158"/>
      </w:pPr>
    </w:p>
    <w:p w14:paraId="36416797" w14:textId="77777777" w:rsidR="00721CEC" w:rsidRDefault="00721CEC" w:rsidP="00721CEC">
      <w:pPr>
        <w:pStyle w:val="ProductList-Body"/>
        <w:ind w:left="180"/>
        <w:outlineLvl w:val="2"/>
        <w:rPr>
          <w:color w:val="0072C6"/>
        </w:rPr>
      </w:pPr>
      <w:r>
        <w:rPr>
          <w:b/>
          <w:color w:val="0072C6"/>
        </w:rPr>
        <w:tab/>
      </w:r>
      <w:r>
        <w:rPr>
          <w:color w:val="0072C6"/>
        </w:rPr>
        <w:t>Utilização de Subcontratantes</w:t>
      </w:r>
    </w:p>
    <w:p w14:paraId="062FD3B7" w14:textId="77777777" w:rsidR="00721CEC" w:rsidRDefault="00721CEC" w:rsidP="00721CEC">
      <w:pPr>
        <w:pStyle w:val="ProductList-Body"/>
        <w:ind w:left="720"/>
      </w:pPr>
      <w:r>
        <w:t>A utilização de Subcontratantes por parte da Microsoft no âmbito da prestação do suporte técnico para os Serviços Online é regulada pelas mesmas restrições e procedimentos que regulam a respetiva utilização de Subcontratantes no âmbito dos Serviços Online estabelecidos na disposição “Utilização de Subcontratantes” na secção Termos da Proteção de Dados dos OST.</w:t>
      </w:r>
    </w:p>
    <w:p w14:paraId="73D9CE5F" w14:textId="77777777" w:rsidR="00721CEC" w:rsidRDefault="00721CEC" w:rsidP="00721CEC">
      <w:pPr>
        <w:pStyle w:val="ProductList-Body"/>
        <w:ind w:left="158"/>
      </w:pPr>
    </w:p>
    <w:p w14:paraId="05CF09E0" w14:textId="77777777" w:rsidR="00721CEC" w:rsidRDefault="00721CEC" w:rsidP="00721CEC">
      <w:pPr>
        <w:pStyle w:val="ProductList-Body"/>
        <w:ind w:left="180"/>
        <w:outlineLvl w:val="2"/>
        <w:rPr>
          <w:color w:val="0072C6"/>
        </w:rPr>
      </w:pPr>
      <w:r>
        <w:rPr>
          <w:b/>
          <w:color w:val="0072C6"/>
        </w:rPr>
        <w:tab/>
      </w:r>
      <w:r>
        <w:rPr>
          <w:color w:val="0072C6"/>
        </w:rPr>
        <w:t>Instituições de Ensino</w:t>
      </w:r>
    </w:p>
    <w:p w14:paraId="72BA977C" w14:textId="77777777" w:rsidR="00721CEC" w:rsidRPr="00CD1288" w:rsidRDefault="00721CEC" w:rsidP="00721CEC">
      <w:pPr>
        <w:pStyle w:val="ProductList-Body"/>
        <w:ind w:left="720"/>
      </w:pPr>
      <w:r>
        <w:t>Os reconhecimentos e contratos da Microsoft, e as responsabilidades do Cliente para obter consentimento parental e transmitir a notificação estabelecida na disposição “Instituições de Ensino” na secção Termos da Proteção de Dados dos OST, também são aplicáveis aos Dados de Suporte.</w:t>
      </w:r>
    </w:p>
    <w:p w14:paraId="7B526A54" w14:textId="77777777" w:rsidR="00721CEC" w:rsidRPr="00CD1288" w:rsidRDefault="00721CEC" w:rsidP="00721CEC">
      <w:pPr>
        <w:pStyle w:val="ProductList-Body"/>
      </w:pPr>
    </w:p>
    <w:p w14:paraId="23C60324" w14:textId="77777777" w:rsidR="00721CEC" w:rsidRPr="00FC2D52" w:rsidRDefault="00721CEC" w:rsidP="00721CEC">
      <w:pPr>
        <w:pStyle w:val="ProductList-Body"/>
        <w:outlineLvl w:val="2"/>
      </w:pPr>
      <w:r>
        <w:rPr>
          <w:b/>
          <w:bCs/>
          <w:color w:val="00188F"/>
        </w:rPr>
        <w:t>Outros Termos dos Serviços Profissionais</w:t>
      </w:r>
    </w:p>
    <w:p w14:paraId="7E7341D5" w14:textId="77777777" w:rsidR="00721CEC" w:rsidRPr="00AC5443" w:rsidRDefault="00721CEC" w:rsidP="00721CEC">
      <w:pPr>
        <w:pStyle w:val="ProductList-Body"/>
        <w:tabs>
          <w:tab w:val="clear" w:pos="158"/>
          <w:tab w:val="left" w:pos="360"/>
        </w:tabs>
        <w:ind w:left="180"/>
        <w:outlineLvl w:val="3"/>
        <w:rPr>
          <w:b/>
          <w:color w:val="0072C6"/>
        </w:rPr>
      </w:pPr>
      <w:r>
        <w:rPr>
          <w:b/>
          <w:color w:val="0072C6"/>
        </w:rPr>
        <w:t>Tratamento de Dados Pessoais</w:t>
      </w:r>
    </w:p>
    <w:p w14:paraId="26B18CB4" w14:textId="77777777" w:rsidR="00721CEC" w:rsidRPr="00FC2D52" w:rsidRDefault="00721CEC" w:rsidP="00721CEC">
      <w:pPr>
        <w:pStyle w:val="CommentText"/>
        <w:ind w:left="180"/>
      </w:pPr>
      <w:r>
        <w:rPr>
          <w:sz w:val="18"/>
          <w:szCs w:val="18"/>
        </w:rPr>
        <w:t xml:space="preserve">Na medida em que a Microsoft é um contratante ou subcontratante de Dados Pessoais, não incluídos nos Dados de Suporte, no âmbito da disposição sobre Serviços Profissionais, a Microsoft assume os compromissos presentes nos Termos do RGPD no Anexo 4 perante todos os clientes a partir de 25 de maio de 2018. </w:t>
      </w:r>
    </w:p>
    <w:p w14:paraId="3E674C22" w14:textId="1071AB5E"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Obrigação das Partes</w:t>
      </w:r>
    </w:p>
    <w:p w14:paraId="1BE091CA" w14:textId="77777777" w:rsidR="007B325E" w:rsidRPr="000772BE" w:rsidRDefault="007B325E" w:rsidP="00071C7C">
      <w:pPr>
        <w:pStyle w:val="ProductList-Body"/>
        <w:ind w:left="180"/>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071C7C">
      <w:pPr>
        <w:pStyle w:val="ProductList-Body"/>
        <w:ind w:left="180"/>
      </w:pPr>
    </w:p>
    <w:p w14:paraId="3AE13919" w14:textId="77777777" w:rsidR="007B325E" w:rsidRPr="000772BE" w:rsidRDefault="007B325E" w:rsidP="00071C7C">
      <w:pPr>
        <w:pStyle w:val="ProductList-Body"/>
        <w:ind w:left="180"/>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071C7C">
      <w:pPr>
        <w:pStyle w:val="ProductList-Body"/>
        <w:ind w:left="180"/>
      </w:pPr>
    </w:p>
    <w:p w14:paraId="70A67D69"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Limitação da Responsabilidade</w:t>
      </w:r>
    </w:p>
    <w:p w14:paraId="3E261FF4" w14:textId="77777777" w:rsidR="007B325E" w:rsidRPr="000772BE" w:rsidRDefault="007B325E" w:rsidP="00071C7C">
      <w:pPr>
        <w:pStyle w:val="ProductList-Body"/>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w:t>
      </w:r>
      <w:r>
        <w:lastRenderedPageBreak/>
        <w:t xml:space="preserve">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071C7C">
      <w:pPr>
        <w:pStyle w:val="ProductList-Body"/>
        <w:ind w:left="180"/>
      </w:pPr>
    </w:p>
    <w:p w14:paraId="54870082"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Fixes</w:t>
      </w:r>
    </w:p>
    <w:p w14:paraId="5A2B4FBF" w14:textId="77777777" w:rsidR="00CE1F8E" w:rsidRPr="003C69A1" w:rsidRDefault="00CE1F8E" w:rsidP="00071C7C">
      <w:pPr>
        <w:pStyle w:val="ProductList-Body"/>
        <w:ind w:left="180"/>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071C7C" w:rsidRDefault="00CE1F8E" w:rsidP="00071C7C">
      <w:pPr>
        <w:pStyle w:val="ProductList-Body"/>
        <w:ind w:left="180"/>
        <w:rPr>
          <w:sz w:val="14"/>
          <w:szCs w:val="18"/>
        </w:rPr>
      </w:pPr>
    </w:p>
    <w:p w14:paraId="56CF85FC"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Trabalho Pré-existente</w:t>
      </w:r>
    </w:p>
    <w:p w14:paraId="7253EE88" w14:textId="77777777" w:rsidR="00CE1F8E" w:rsidRPr="003C69A1" w:rsidRDefault="00CE1F8E" w:rsidP="00071C7C">
      <w:pPr>
        <w:pStyle w:val="ProductList-Body"/>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071C7C" w:rsidRDefault="00CE1F8E" w:rsidP="00071C7C">
      <w:pPr>
        <w:pStyle w:val="ProductList-Body"/>
        <w:ind w:left="180"/>
        <w:rPr>
          <w:sz w:val="14"/>
          <w:szCs w:val="18"/>
        </w:rPr>
      </w:pPr>
    </w:p>
    <w:p w14:paraId="3823A363"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Componentes Distribuíveis de Serviços</w:t>
      </w:r>
    </w:p>
    <w:p w14:paraId="4A3FDBF0" w14:textId="77777777" w:rsidR="00CE1F8E" w:rsidRPr="003C69A1" w:rsidRDefault="00CE1F8E" w:rsidP="00071C7C">
      <w:pPr>
        <w:pStyle w:val="ProductList-Body"/>
        <w:ind w:left="180"/>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071C7C" w:rsidRDefault="00CE1F8E" w:rsidP="00071C7C">
      <w:pPr>
        <w:pStyle w:val="ProductList-Body"/>
        <w:ind w:left="180"/>
        <w:rPr>
          <w:sz w:val="14"/>
          <w:szCs w:val="18"/>
        </w:rPr>
      </w:pPr>
    </w:p>
    <w:p w14:paraId="1336E079"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Tecnologia Que Não Seja da Microsoft</w:t>
      </w:r>
    </w:p>
    <w:p w14:paraId="3B4E4039" w14:textId="77777777" w:rsidR="00CE1F8E" w:rsidRPr="003C69A1" w:rsidRDefault="00CE1F8E" w:rsidP="00071C7C">
      <w:pPr>
        <w:pStyle w:val="ProductList-Body"/>
        <w:ind w:left="180"/>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1C7C" w:rsidRDefault="007B325E" w:rsidP="00071C7C">
      <w:pPr>
        <w:pStyle w:val="ProductList-Body"/>
        <w:ind w:left="180"/>
        <w:rPr>
          <w:sz w:val="14"/>
          <w:szCs w:val="18"/>
        </w:rPr>
      </w:pPr>
    </w:p>
    <w:p w14:paraId="18594488"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Direitos das Afiliadas</w:t>
      </w:r>
    </w:p>
    <w:p w14:paraId="33A6E043" w14:textId="77777777" w:rsidR="007B325E" w:rsidRPr="000772BE" w:rsidRDefault="007B325E" w:rsidP="00071C7C">
      <w:pPr>
        <w:pStyle w:val="ProductList-Body"/>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1C7C" w:rsidRDefault="007B325E" w:rsidP="00071C7C">
      <w:pPr>
        <w:pStyle w:val="ProductList-Body"/>
        <w:ind w:left="180"/>
        <w:rPr>
          <w:sz w:val="14"/>
          <w:szCs w:val="18"/>
        </w:rPr>
      </w:pPr>
    </w:p>
    <w:p w14:paraId="36862E35"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Clientes do Governo.</w:t>
      </w:r>
    </w:p>
    <w:p w14:paraId="54A77747" w14:textId="77777777" w:rsidR="007B325E" w:rsidRPr="000772BE" w:rsidRDefault="007B325E" w:rsidP="00071C7C">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B921C0"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10" w:name="_Toc451949080"/>
      <w:bookmarkStart w:id="211" w:name="_Toc525829905"/>
      <w:r w:rsidRPr="0075568F">
        <w:rPr>
          <w:szCs w:val="28"/>
          <w:lang w:val="pt-BR"/>
        </w:rPr>
        <w:t>Notificação relativa à Codificação H.265/HEVC dos Serviços de Multimédia do Azure</w:t>
      </w:r>
      <w:bookmarkEnd w:id="210"/>
      <w:bookmarkEnd w:id="211"/>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B921C0"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12" w:name="_Toc484158323"/>
      <w:bookmarkStart w:id="213" w:name="_Toc525829906"/>
      <w:r w:rsidRPr="009364D6">
        <w:rPr>
          <w:lang w:val="pt-BR"/>
        </w:rPr>
        <w:t>Notificação relativa ao Adobe Flash Player</w:t>
      </w:r>
      <w:bookmarkEnd w:id="212"/>
      <w:bookmarkEnd w:id="213"/>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66" w:history="1">
        <w:r>
          <w:rPr>
            <w:rStyle w:val="Hyperlink"/>
          </w:rPr>
          <w:t>http://go.microsoft.com/fwlink/?linkid=248532</w:t>
        </w:r>
      </w:hyperlink>
      <w:r>
        <w:t>. Adobe e Flash são marcas registadas e/ou marcas comerciais da Adobe Systems Incorporated nos Estados Unidos e/ou noutros países.</w:t>
      </w:r>
    </w:p>
    <w:p w14:paraId="11C0E667" w14:textId="77777777" w:rsidR="00A50823" w:rsidRPr="00747204" w:rsidDel="007C0F64" w:rsidRDefault="00B921C0"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489BA7E3" w14:textId="77777777" w:rsidR="00A50823" w:rsidRPr="009364D6" w:rsidRDefault="00A50823" w:rsidP="00630221">
      <w:pPr>
        <w:pStyle w:val="ProductList-Offering1Heading"/>
        <w:keepNext/>
        <w:rPr>
          <w:lang w:val="pt-BR"/>
        </w:rPr>
      </w:pPr>
      <w:bookmarkStart w:id="214" w:name="_Toc484158324"/>
      <w:bookmarkStart w:id="215" w:name="_Toc476230953"/>
      <w:bookmarkStart w:id="216" w:name="_Toc525829907"/>
      <w:r w:rsidRPr="009364D6">
        <w:rPr>
          <w:lang w:val="pt-BR"/>
        </w:rPr>
        <w:t>Notificação relativa à Norma Visual H.264/AVC, à Norma de Vídeo VC-1, à Norma Visual MPEG-4 Part 2 e à Norma de Vídeo MPEG-2 Part</w:t>
      </w:r>
      <w:bookmarkEnd w:id="214"/>
      <w:bookmarkEnd w:id="215"/>
      <w:bookmarkEnd w:id="216"/>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lastRenderedPageBreak/>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4F39DF5C" w14:textId="0CA53C9A" w:rsidR="00A27D70" w:rsidRPr="00690C65" w:rsidRDefault="00B921C0" w:rsidP="00071C7C">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17" w:name="_Toc503180509"/>
      <w:bookmarkStart w:id="218" w:name="Attachment2"/>
      <w:bookmarkStart w:id="219" w:name="_Toc525829908"/>
      <w:r>
        <w:lastRenderedPageBreak/>
        <w:t>Anexo 2 – Conjuntos de Aplicações de Licença de Subscrição</w:t>
      </w:r>
      <w:bookmarkEnd w:id="217"/>
      <w:bookmarkEnd w:id="219"/>
    </w:p>
    <w:p w14:paraId="1D0B7409" w14:textId="6325A8E0"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0" w:type="auto"/>
        <w:tblLook w:val="04A0" w:firstRow="1" w:lastRow="0" w:firstColumn="1" w:lastColumn="0" w:noHBand="0" w:noVBand="1"/>
      </w:tblPr>
      <w:tblGrid>
        <w:gridCol w:w="4309"/>
        <w:gridCol w:w="254"/>
        <w:gridCol w:w="258"/>
        <w:gridCol w:w="258"/>
        <w:gridCol w:w="258"/>
        <w:gridCol w:w="720"/>
        <w:gridCol w:w="720"/>
        <w:gridCol w:w="424"/>
        <w:gridCol w:w="393"/>
        <w:gridCol w:w="304"/>
        <w:gridCol w:w="317"/>
        <w:gridCol w:w="317"/>
        <w:gridCol w:w="859"/>
        <w:gridCol w:w="530"/>
        <w:gridCol w:w="430"/>
        <w:gridCol w:w="449"/>
      </w:tblGrid>
      <w:tr w:rsidR="00FE75B6" w14:paraId="555434ED" w14:textId="77777777" w:rsidTr="00993814">
        <w:trPr>
          <w:trHeight w:val="636"/>
          <w:tblHeader/>
        </w:trPr>
        <w:tc>
          <w:tcPr>
            <w:tcW w:w="4309" w:type="dxa"/>
            <w:vMerge w:val="restart"/>
            <w:tcBorders>
              <w:top w:val="nil"/>
              <w:left w:val="nil"/>
              <w:bottom w:val="dashSmallGap" w:sz="4" w:space="0" w:color="FFFFFF" w:themeColor="text1" w:themeTint="00" w:themeShade="00"/>
              <w:right w:val="nil"/>
            </w:tcBorders>
            <w:vAlign w:val="bottom"/>
            <w:hideMark/>
          </w:tcPr>
          <w:p w14:paraId="54A378E1" w14:textId="77777777" w:rsidR="00FE75B6" w:rsidRDefault="00FE75B6" w:rsidP="00D93F2A">
            <w:pPr>
              <w:pStyle w:val="ProductList-Body"/>
              <w:tabs>
                <w:tab w:val="clear" w:pos="158"/>
                <w:tab w:val="left" w:pos="720"/>
              </w:tabs>
              <w:spacing w:line="256" w:lineRule="auto"/>
              <w:ind w:left="-108"/>
              <w:rPr>
                <w:sz w:val="22"/>
              </w:rPr>
            </w:pPr>
            <w:r>
              <w:rPr>
                <w:sz w:val="22"/>
              </w:rPr>
              <w:t>Serviço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613CE9"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36A8313"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332DDD"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E737FCE"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w:t>
            </w:r>
          </w:p>
          <w:p w14:paraId="0FFAD9E1"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8550A0"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672D355"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w:t>
            </w:r>
          </w:p>
          <w:p w14:paraId="7E22291C"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7" w:type="dxa"/>
            <w:gridSpan w:val="2"/>
            <w:tcBorders>
              <w:top w:val="single" w:sz="12" w:space="0" w:color="FFFFFF" w:themeColor="background1"/>
              <w:left w:val="single" w:sz="12" w:space="0" w:color="FFFFFF" w:themeColor="background1"/>
              <w:right w:val="nil"/>
            </w:tcBorders>
            <w:shd w:val="clear" w:color="auto" w:fill="0072C6"/>
            <w:hideMark/>
          </w:tcPr>
          <w:p w14:paraId="7F901114"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4EC1A7C"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0C0E862"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93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39FA935" w14:textId="77777777" w:rsidR="00FE75B6"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1F2B132D"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5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28B57CE" w14:textId="77777777" w:rsidR="00FE75B6" w:rsidRPr="006F1174" w:rsidRDefault="00FE75B6"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c>
          <w:tcPr>
            <w:tcW w:w="1409" w:type="dxa"/>
            <w:gridSpan w:val="3"/>
            <w:tcBorders>
              <w:top w:val="single" w:sz="12" w:space="0" w:color="FFFFFF" w:themeColor="background1"/>
              <w:left w:val="single" w:sz="12" w:space="0" w:color="FFFFFF" w:themeColor="background1"/>
              <w:bottom w:val="nil"/>
              <w:right w:val="nil"/>
            </w:tcBorders>
            <w:shd w:val="clear" w:color="auto" w:fill="0072C6"/>
          </w:tcPr>
          <w:p w14:paraId="46B46C10" w14:textId="77777777" w:rsidR="00FE75B6" w:rsidRPr="001F15CE" w:rsidRDefault="00FE75B6"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2A28B77"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0CD0C0E"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E75B6" w14:paraId="1C408CC8" w14:textId="77777777" w:rsidTr="00993814">
        <w:trPr>
          <w:trHeight w:val="299"/>
          <w:tblHeader/>
        </w:trPr>
        <w:tc>
          <w:tcPr>
            <w:tcW w:w="4309" w:type="dxa"/>
            <w:vMerge/>
            <w:tcBorders>
              <w:top w:val="nil"/>
              <w:left w:val="nil"/>
              <w:bottom w:val="dashSmallGap" w:sz="4" w:space="0" w:color="808080" w:themeColor="background1" w:themeShade="80"/>
              <w:right w:val="nil"/>
            </w:tcBorders>
            <w:vAlign w:val="center"/>
            <w:hideMark/>
          </w:tcPr>
          <w:p w14:paraId="1A7F38A6" w14:textId="77777777" w:rsidR="00FE75B6" w:rsidRDefault="00FE75B6"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DAD015D"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1A0416"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1B756B"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7450E7"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508F3F"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94624A"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4" w:type="dxa"/>
            <w:tcBorders>
              <w:left w:val="single" w:sz="12" w:space="0" w:color="FFFFFF" w:themeColor="background1"/>
              <w:bottom w:val="single" w:sz="12" w:space="0" w:color="FFFFFF" w:themeColor="background1"/>
              <w:right w:val="nil"/>
            </w:tcBorders>
            <w:shd w:val="clear" w:color="auto" w:fill="0072C6"/>
            <w:vAlign w:val="center"/>
          </w:tcPr>
          <w:p w14:paraId="678B9B34"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3" w:type="dxa"/>
            <w:tcBorders>
              <w:left w:val="single" w:sz="12" w:space="0" w:color="FFFFFF" w:themeColor="background1"/>
              <w:bottom w:val="single" w:sz="12" w:space="0" w:color="FFFFFF" w:themeColor="background1"/>
              <w:right w:val="nil"/>
            </w:tcBorders>
            <w:shd w:val="clear" w:color="auto" w:fill="0072C6"/>
            <w:vAlign w:val="center"/>
          </w:tcPr>
          <w:p w14:paraId="71CE106D"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590D14"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765E6"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CF3C9"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5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512796"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30" w:type="dxa"/>
            <w:tcBorders>
              <w:top w:val="nil"/>
              <w:left w:val="single" w:sz="12" w:space="0" w:color="FFFFFF" w:themeColor="background1"/>
              <w:bottom w:val="single" w:sz="12" w:space="0" w:color="FFFFFF" w:themeColor="background1"/>
              <w:right w:val="nil"/>
            </w:tcBorders>
            <w:shd w:val="clear" w:color="auto" w:fill="0072C6"/>
            <w:vAlign w:val="center"/>
          </w:tcPr>
          <w:p w14:paraId="7068567E"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Cliente</w:t>
            </w:r>
          </w:p>
          <w:p w14:paraId="6DCB1808"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0" w:type="dxa"/>
            <w:tcBorders>
              <w:top w:val="nil"/>
              <w:left w:val="single" w:sz="12" w:space="0" w:color="FFFFFF" w:themeColor="background1"/>
              <w:bottom w:val="single" w:sz="12" w:space="0" w:color="FFFFFF" w:themeColor="background1"/>
              <w:right w:val="nil"/>
            </w:tcBorders>
            <w:shd w:val="clear" w:color="auto" w:fill="0072C6"/>
            <w:vAlign w:val="center"/>
          </w:tcPr>
          <w:p w14:paraId="2365D947"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54D41B3"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9" w:type="dxa"/>
            <w:tcBorders>
              <w:top w:val="nil"/>
              <w:left w:val="single" w:sz="12" w:space="0" w:color="FFFFFF" w:themeColor="background1"/>
              <w:bottom w:val="single" w:sz="12" w:space="0" w:color="FFFFFF" w:themeColor="background1"/>
              <w:right w:val="nil"/>
            </w:tcBorders>
            <w:shd w:val="clear" w:color="auto" w:fill="0072C6"/>
            <w:vAlign w:val="center"/>
          </w:tcPr>
          <w:p w14:paraId="4FDE3FC0" w14:textId="77777777" w:rsidR="00FE75B6" w:rsidRPr="001F15CE" w:rsidRDefault="00FE75B6" w:rsidP="00D93F2A">
            <w:pPr>
              <w:pStyle w:val="ProductList-Body"/>
              <w:tabs>
                <w:tab w:val="clear" w:pos="158"/>
                <w:tab w:val="left" w:pos="720"/>
              </w:tabs>
              <w:spacing w:line="256" w:lineRule="auto"/>
              <w:ind w:left="-153"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FE75B6" w14:paraId="4A6F7E5E" w14:textId="77777777" w:rsidTr="00993814">
        <w:trPr>
          <w:trHeight w:val="210"/>
        </w:trPr>
        <w:tc>
          <w:tcPr>
            <w:tcW w:w="4309" w:type="dxa"/>
            <w:tcBorders>
              <w:top w:val="nil"/>
              <w:left w:val="nil"/>
              <w:bottom w:val="dashSmallGap" w:sz="4" w:space="0" w:color="BFBFBF" w:themeColor="background1" w:themeShade="BF"/>
              <w:right w:val="nil"/>
            </w:tcBorders>
            <w:noWrap/>
            <w:vAlign w:val="center"/>
            <w:hideMark/>
          </w:tcPr>
          <w:p w14:paraId="73659AF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F5D1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55C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EF7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7B3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FDE4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F11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20ED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0313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DB0A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DBE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9363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255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DF7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6901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2883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BE12240"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4FA953"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FB2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D52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F7F4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27FE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1110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783D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A06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AFCB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6CD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654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729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8834A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8E80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A039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F8E1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9D35ADE"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EBCFB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D3B0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DA22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E297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266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87B6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2674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0A7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5D04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36C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D675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15DE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D1C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0895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228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B9B1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7E190DD"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51E19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477FA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B6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CCE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DF01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032C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85A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79D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9B1D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95B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786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23D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39F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67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CAA2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80E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837B0E8"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7F1DF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C6E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8ED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1220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2B5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6D06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5A3F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0C69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FC36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949B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14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ABC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331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FF9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E469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E6041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13FC758"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AAA3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0FC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123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40B6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C4A6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E4D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493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294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A56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1F85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21B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645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915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FEF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A265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0DCB5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7017CF1"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1B94F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FAA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4C6C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B92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54F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9F7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0F1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9F19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6A4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F7A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655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99A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600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72D8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B3A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EAC7D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D8D9932"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22EA5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5D03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0E2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C8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E52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5FD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6DBD3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054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E249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E1B8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2FB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83EA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98D6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35DE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5149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93EA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F6F00B2"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3B032F"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F5EA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BCF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C60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438B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1773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82B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8DE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55E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C12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5D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81D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CFC8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036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FA7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799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09862C4"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A7B5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DA87C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8C37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EF5E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CAB0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A455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423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23F5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3DD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7E7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D2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DF8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7C93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ED2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0D6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C34E1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4FFE216"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119D7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D2DB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DAB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17DC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39F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B8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E4C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96C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F4CD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3843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3D6A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D64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030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D16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E23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078E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3C0215C"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15C3B"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8C0F0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9B0A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B9F9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6F7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F86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0CE9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226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4D6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AFD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A6D8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8AF6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D063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33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D751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81059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5F55192"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CA68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E712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797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405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C56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7B2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32B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2BD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A7D9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0756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4B3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EDE9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D93A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751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2C6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F517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884D608"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713E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236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288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424D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C4D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B54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D53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B876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604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7229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7647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6AA2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ABA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A82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9FF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5D1F4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FB6A076" w14:textId="77777777" w:rsidTr="00993814">
        <w:trPr>
          <w:trHeight w:val="195"/>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13D8E7"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51A9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AED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C7F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5186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661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78D3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24D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1853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0E48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BDC7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CD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967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3565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B61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BAE38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642A79D" w14:textId="77777777" w:rsidTr="00993814">
        <w:trPr>
          <w:trHeight w:val="24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6851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D96D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129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4FE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BC22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E494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1D46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1CDD2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5C50E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9932F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527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E865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551B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C883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34C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070B2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83ADF6C"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24F57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9F4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AA0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0C7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1E87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F3D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7C04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80F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DF1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980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F2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876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485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2E4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15D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3152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EB19A06"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A074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60E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495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342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DF79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05C9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C9C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1CCF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0D12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5CD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657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54E5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18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42E6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414A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C94D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3C1DBEF"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6EDD0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2315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B50E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BDB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2DD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34B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CAD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145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5DAE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AC6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920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2705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D546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B21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097D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EDE6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DF7CADE"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F29C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29BD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A48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1C0E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36E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9C7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CA9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502AA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812B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317E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89A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2CF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83F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925E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115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4505A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0B12FB0"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2E6B4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D691A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FA8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BCA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F6A5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EBE3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3B8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96014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C6C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8D8F5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17B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57A8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C18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FE1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2AE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BAE35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5D07C38"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7F776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4D66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11BE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876D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4BF1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4E2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54F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D1B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D2226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FC4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7393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9EB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9EB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B108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553A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77BE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362D494"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A1B0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B0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C518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156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29CF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CC28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F156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5B76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A15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9BD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2A1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78C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4E1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CAF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93A4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D8A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115E769"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81F8B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FAB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DC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A9A8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73B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C03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559C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23BF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2C1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63E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1C06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052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B23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BFD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503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0691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9C3A09B"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B55C1"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57F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633D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EDB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894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6A1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647B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AC57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A5918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11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C9A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AE3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E81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7CC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FC2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BCCAF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F21EF65" w14:textId="77777777" w:rsidTr="00993814">
        <w:trPr>
          <w:trHeight w:val="132"/>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F50E63"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5A8A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413D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90A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729B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96B5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7B21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8BD4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236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6CB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165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420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C53E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BE4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8D11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AAA25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5AA8F71"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9B3BB"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0F60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C71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32D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4C0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24F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2A9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D4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CC21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FC2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6A2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69DC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FA5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E485A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8A9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ABCB7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68FF400"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DC6C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EB8B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261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1747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6C5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23C8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877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CE4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877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023C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A9B2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E469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6BD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36915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2C2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8B217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F819409"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908423"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9E7E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2D47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EF9D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37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A4D3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00F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4969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1B7A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F869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B31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DF6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28D8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BBAF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1A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0EB6A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4DECC2D"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1901AC"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20C9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A907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41BE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AF6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BD76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2CA0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E53C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BBB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AFF9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C593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660B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994B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A0AF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13763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AA85E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rsidRPr="00993814" w14:paraId="3C531591"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4BB71D" w14:textId="77777777" w:rsidR="00FE75B6" w:rsidRPr="00FE75B6" w:rsidRDefault="00FE75B6" w:rsidP="00D93F2A">
            <w:pPr>
              <w:pStyle w:val="ProductList-Body"/>
              <w:tabs>
                <w:tab w:val="clear" w:pos="158"/>
                <w:tab w:val="left" w:pos="720"/>
              </w:tabs>
              <w:spacing w:line="256" w:lineRule="auto"/>
              <w:ind w:left="-108"/>
              <w:rPr>
                <w:rFonts w:asciiTheme="majorHAnsi" w:hAnsiTheme="majorHAnsi"/>
                <w:sz w:val="15"/>
                <w:szCs w:val="15"/>
                <w:lang w:val="en-US"/>
              </w:rPr>
            </w:pPr>
            <w:r w:rsidRPr="00FE75B6">
              <w:rPr>
                <w:rFonts w:asciiTheme="majorHAnsi" w:hAnsiTheme="majorHAnsi"/>
                <w:sz w:val="15"/>
                <w:szCs w:val="15"/>
                <w:lang w:val="en-US"/>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C8211"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984D"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8F73"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50193"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333B"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1534"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663A1"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8D528"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625D0"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84F0"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9C601"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DCD8A"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2CAF4"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09F5F"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BEF893"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FE75B6" w14:paraId="1B7ACE82"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F204F"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75F3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CF67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7BDF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EC5C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64D7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6B6D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D2B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1497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C4BE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87F1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0423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9F06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996B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287DE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736F1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255A2D5"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10753" w14:textId="77777777" w:rsidR="00FE75B6"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Plano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2DA8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69C6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9EA3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039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4A58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EC2F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A946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64B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7B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F661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CAA8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6773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B2E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F7E80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8CCB0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C25225C"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54B6AC"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0B08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15F9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E272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125E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8499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B050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DF21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CDD2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E077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9E2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DE96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10CE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9FCD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B5EA5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ED1AA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529EBCF"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A3F026"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0BBA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B7A9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B26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8CD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CE3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CD8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6B5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77CF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0FF3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AEC5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8C06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94B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9842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4090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0677A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56863D6"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48345F"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E07F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548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7D7A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7443"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105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6634C"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C37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C6CC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6863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861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3AEDE"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86019"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B9D0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449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6F95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193178A"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CACB6D"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B07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A4A5"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A41DA"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D4865"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F42C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292D5"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7BF7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9C42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7BAC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63D31"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637CC"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77363"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274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E526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B81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305F270" w14:textId="77777777" w:rsidR="00DA1FB2" w:rsidRPr="00F64638" w:rsidRDefault="00DA1FB2" w:rsidP="00DA1FB2">
      <w:pPr>
        <w:pStyle w:val="ProductList-Body"/>
        <w:rPr>
          <w:i/>
          <w:sz w:val="16"/>
          <w:szCs w:val="16"/>
        </w:rPr>
      </w:pPr>
      <w:r w:rsidRPr="00F64638">
        <w:rPr>
          <w:i/>
          <w:sz w:val="16"/>
          <w:szCs w:val="16"/>
          <w:vertAlign w:val="superscript"/>
        </w:rPr>
        <w:t>3</w:t>
      </w:r>
      <w:r w:rsidRPr="00F64638">
        <w:rPr>
          <w:i/>
          <w:sz w:val="16"/>
          <w:szCs w:val="16"/>
        </w:rPr>
        <w:t xml:space="preserve"> A inclusão das Conferências de Áudio do Skype para Empresas Online no Office 365 Enterprise E5 depende da disponibilidade regional.</w:t>
      </w:r>
    </w:p>
    <w:p w14:paraId="16325A67" w14:textId="77777777" w:rsidR="00DA1FB2" w:rsidRPr="00F64638" w:rsidRDefault="00DA1FB2" w:rsidP="00DA1FB2">
      <w:pPr>
        <w:pStyle w:val="ProductList-Body"/>
        <w:rPr>
          <w:i/>
          <w:sz w:val="16"/>
          <w:szCs w:val="16"/>
        </w:rPr>
      </w:pPr>
      <w:r w:rsidRPr="00F64638">
        <w:rPr>
          <w:i/>
          <w:sz w:val="16"/>
          <w:szCs w:val="16"/>
          <w:vertAlign w:val="superscript"/>
        </w:rPr>
        <w:t>4</w:t>
      </w:r>
      <w:r w:rsidRPr="00F64638">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70" w:history="1">
        <w:r w:rsidRPr="00F64638">
          <w:rPr>
            <w:rStyle w:val="Hyperlink"/>
            <w:i/>
            <w:sz w:val="16"/>
            <w:szCs w:val="16"/>
          </w:rPr>
          <w:t>https://www.microsoft.com/en-us/dynamics365/pricing</w:t>
        </w:r>
      </w:hyperlink>
      <w:r w:rsidRPr="00F64638">
        <w:rPr>
          <w:i/>
          <w:sz w:val="16"/>
          <w:szCs w:val="16"/>
        </w:rPr>
        <w:t>.</w:t>
      </w:r>
    </w:p>
    <w:p w14:paraId="24C2DF3D" w14:textId="77777777" w:rsidR="00DA1FB2" w:rsidRDefault="00DA1FB2" w:rsidP="00DA1FB2">
      <w:pPr>
        <w:pStyle w:val="ProductList-Body"/>
      </w:pPr>
    </w:p>
    <w:p w14:paraId="62FAEC04" w14:textId="12FAFD4F" w:rsidR="00DA1FB2" w:rsidRDefault="00DA1FB2" w:rsidP="00DA1FB2">
      <w:pPr>
        <w:pStyle w:val="ProductList-Offering1Heading"/>
      </w:pPr>
      <w:bookmarkStart w:id="220" w:name="_Toc503180510"/>
      <w:bookmarkStart w:id="221" w:name="_Toc525829909"/>
      <w:r>
        <w:lastRenderedPageBreak/>
        <w:t>Setor Público</w:t>
      </w:r>
      <w:bookmarkEnd w:id="220"/>
      <w:bookmarkEnd w:id="221"/>
    </w:p>
    <w:tbl>
      <w:tblPr>
        <w:tblW w:w="10863" w:type="dxa"/>
        <w:tblLayout w:type="fixed"/>
        <w:tblLook w:val="04A0" w:firstRow="1" w:lastRow="0" w:firstColumn="1" w:lastColumn="0" w:noHBand="0" w:noVBand="1"/>
      </w:tblPr>
      <w:tblGrid>
        <w:gridCol w:w="3536"/>
        <w:gridCol w:w="577"/>
        <w:gridCol w:w="450"/>
        <w:gridCol w:w="450"/>
        <w:gridCol w:w="450"/>
        <w:gridCol w:w="540"/>
        <w:gridCol w:w="720"/>
        <w:gridCol w:w="810"/>
        <w:gridCol w:w="900"/>
        <w:gridCol w:w="810"/>
        <w:gridCol w:w="810"/>
        <w:gridCol w:w="810"/>
      </w:tblGrid>
      <w:tr w:rsidR="00FE75B6" w14:paraId="444ED95F" w14:textId="77777777" w:rsidTr="00D93F2A">
        <w:trPr>
          <w:trHeight w:val="384"/>
          <w:tblHeader/>
        </w:trPr>
        <w:tc>
          <w:tcPr>
            <w:tcW w:w="3536" w:type="dxa"/>
            <w:vMerge w:val="restart"/>
            <w:tcBorders>
              <w:top w:val="nil"/>
              <w:left w:val="nil"/>
              <w:bottom w:val="dashSmallGap" w:sz="4" w:space="0" w:color="808080" w:themeColor="text1" w:themeTint="7F" w:themeShade="00"/>
              <w:right w:val="nil"/>
            </w:tcBorders>
            <w:vAlign w:val="bottom"/>
            <w:hideMark/>
          </w:tcPr>
          <w:p w14:paraId="65314BFA" w14:textId="77777777" w:rsidR="00FE75B6" w:rsidRDefault="00FE75B6" w:rsidP="00D93F2A">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F3CA308" w14:textId="77777777" w:rsidR="00FE75B6" w:rsidRPr="001F15CE" w:rsidRDefault="00FE75B6"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4472699" w14:textId="77777777" w:rsidR="00FE75B6" w:rsidRPr="001F15CE" w:rsidRDefault="00FE75B6"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8A09A5D" w14:textId="77777777" w:rsidR="00FE75B6" w:rsidRPr="001F15CE" w:rsidRDefault="00FE75B6"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E75B6" w14:paraId="5D42BD26" w14:textId="77777777" w:rsidTr="00D93F2A">
        <w:trPr>
          <w:trHeight w:val="299"/>
          <w:tblHeader/>
        </w:trPr>
        <w:tc>
          <w:tcPr>
            <w:tcW w:w="3536" w:type="dxa"/>
            <w:vMerge/>
            <w:tcBorders>
              <w:top w:val="nil"/>
              <w:left w:val="nil"/>
              <w:bottom w:val="dashSmallGap" w:sz="4" w:space="0" w:color="808080" w:themeColor="background1" w:themeShade="80"/>
              <w:right w:val="nil"/>
            </w:tcBorders>
            <w:vAlign w:val="center"/>
            <w:hideMark/>
          </w:tcPr>
          <w:p w14:paraId="1FF5E775" w14:textId="77777777" w:rsidR="00FE75B6" w:rsidRDefault="00FE75B6"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D3418"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844639"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86D9D1"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5EE9FC"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435831"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9B1C01"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8E21CA"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B30A8A"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A826E7"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E92C6F" w14:textId="77777777" w:rsidR="00FE75B6" w:rsidRPr="006F1174"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A60DD"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E75B6" w14:paraId="4687695B" w14:textId="77777777" w:rsidTr="00D93F2A">
        <w:trPr>
          <w:trHeight w:val="210"/>
        </w:trPr>
        <w:tc>
          <w:tcPr>
            <w:tcW w:w="3536" w:type="dxa"/>
            <w:tcBorders>
              <w:top w:val="nil"/>
              <w:left w:val="nil"/>
              <w:bottom w:val="dashSmallGap" w:sz="4" w:space="0" w:color="BFBFBF" w:themeColor="background1" w:themeShade="BF"/>
              <w:right w:val="nil"/>
            </w:tcBorders>
            <w:noWrap/>
            <w:vAlign w:val="center"/>
            <w:hideMark/>
          </w:tcPr>
          <w:p w14:paraId="645F43DA"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AF55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3AB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CC3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7745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5EBC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29BB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C94C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51D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46F0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404E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10C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B9AB5C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19C94"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0AF6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61A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8D6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14A5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107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9D6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BC9E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EC1C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D7F2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314E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54AF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E223C9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CACB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BF5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B83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B9E9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C55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1D9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E093B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F1AE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831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2EDE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D821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F3CD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87E6B3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A816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361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D1E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E9A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29D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EC0E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A370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EDA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70C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1973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2E00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8B46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7C567D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366D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BE08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15FE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8F7F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E5AF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35B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019E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F46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6E71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B5F7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A9F2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8F1E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4446DB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C6D41"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836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795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BBD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22E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6AE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92B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2D0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6889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CE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6E00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D47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64009B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C699A"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C21E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E20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43F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8EA7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874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3C0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3AC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E9B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6D04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0E82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C7922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8A208B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26A76"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AD9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048A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0170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0DBE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053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427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714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ED8B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D1D8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9D3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400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F347BB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4AB0C"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2B4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1C4D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850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30F0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494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A6FE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48E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C14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E522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2820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20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F1231C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A47F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687C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46D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B8AE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C28F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D5B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FAB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E4B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8C1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D6F6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803B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40F0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8F67C8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0C60C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9A90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541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257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4E76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900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F44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D63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ABDE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356A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100F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DEC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17260F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143FE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45A4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56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88D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6B02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168D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0E12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B04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F6F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059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A546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42E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1CCE36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E1DA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52FB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87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BAB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C518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188A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472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2250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312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933E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8E5F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AB4F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36E7C66" w14:textId="77777777" w:rsidTr="00D93F2A">
        <w:trPr>
          <w:trHeight w:val="195"/>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3C1246"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5E1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9C4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716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65BE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14D1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75BF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039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E69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C4D4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CBAA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0DB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814D46E" w14:textId="77777777" w:rsidTr="00D93F2A">
        <w:trPr>
          <w:trHeight w:val="222"/>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7100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8E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04B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01FA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F7FE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B47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20BD2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63C6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7A86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3B28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5F49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3FF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4CE61F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65C0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1B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D0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DA1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0CF6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277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10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738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ECA9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F5B6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22FA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AB3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97FB97F"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0C275"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0BCC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7C41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62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E63F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D6C3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C8AD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80B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A08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AEE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EE77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3D35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BDD147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C37D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82DB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EBF2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8878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2F9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58E6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3EA7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6BF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038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6815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C10F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395F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DC7904A" w14:textId="77777777" w:rsidTr="00D93F2A">
        <w:trPr>
          <w:trHeight w:val="15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652F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8FF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7F7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23D4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6352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1B08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EB81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9EE6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A6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7490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AAD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12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694920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F7202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863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004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BF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9F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50BF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927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EBE2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2D67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A27F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CD47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F1A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9E17A1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B1EE2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B2E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440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EE2C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EEB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FD82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38D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6E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E36A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C00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787F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7C3D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5120F4A"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154315"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53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FB11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96C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192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A531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15F4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2330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BE7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500F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3DBE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704D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ED97F1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E1598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937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2D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D1AA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3BD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B981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5E02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5FE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1CF7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114B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4C6C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AF5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CE4D0F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EDB2B4"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D8E5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974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BBE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F4AF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C915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1AB9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0EE8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00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FDFD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BF19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0BCB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DE3EBC0"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1395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1C5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5D07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AE60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880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3F5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D561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B98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413D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9198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6F3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C36E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2E08AE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D813CC"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341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6BB3C"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A9A9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09EC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93010"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586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3932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815E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D72B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7E0D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68FDE1"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C49A55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3DF53F"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63B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8C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6153F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DF30A1"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595AAB"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F8253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899AD"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C74DD"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C152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47554"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5CA2B"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CDBA94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9E782" w14:textId="77777777" w:rsidR="00FE75B6"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3307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B8B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75DF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C99D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656B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8CE1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74A0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0E50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F5DF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4A28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BC7C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p w14:paraId="1B619ED7" w14:textId="77777777" w:rsidR="00DA1FB2" w:rsidRPr="00C040A0" w:rsidRDefault="00DA1FB2" w:rsidP="00DA1FB2">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Administração Pública/Educação E5/A5 depende da disponibilidade regional.</w:t>
      </w:r>
    </w:p>
    <w:p w14:paraId="0B174C57" w14:textId="77777777" w:rsidR="00DA1FB2" w:rsidRDefault="00DA1FB2" w:rsidP="00DA1FB2">
      <w:pPr>
        <w:pStyle w:val="ProductList-Body"/>
      </w:pPr>
      <w:r>
        <w:rPr>
          <w:i/>
          <w:sz w:val="16"/>
          <w:szCs w:val="16"/>
          <w:vertAlign w:val="superscript"/>
        </w:rPr>
        <w:t xml:space="preserve">4 </w:t>
      </w:r>
      <w:r>
        <w:rPr>
          <w:i/>
          <w:sz w:val="16"/>
          <w:szCs w:val="16"/>
        </w:rPr>
        <w:t>Inclui o Microsoft 365 Education A3 com Core CAL.</w:t>
      </w:r>
    </w:p>
    <w:bookmarkEnd w:id="218"/>
    <w:p w14:paraId="653E4A9C" w14:textId="77777777" w:rsidR="007B325E" w:rsidRPr="000772BE" w:rsidRDefault="00C66F26" w:rsidP="007B325E">
      <w:pPr>
        <w:pStyle w:val="ProductList-Body"/>
        <w:shd w:val="clear" w:color="auto" w:fill="A6A6A6" w:themeFill="background1" w:themeFillShade="A6"/>
        <w:spacing w:before="120" w:after="240"/>
        <w:jc w:val="right"/>
      </w:pPr>
      <w:r>
        <w:fldChar w:fldCharType="begin"/>
      </w:r>
      <w:r>
        <w:instrText xml:space="preserve"> HYPERLINK \l "Índice" </w:instrText>
      </w:r>
      <w:r>
        <w:fldChar w:fldCharType="separate"/>
      </w:r>
      <w:r w:rsidR="007B325E">
        <w:rPr>
          <w:rStyle w:val="Hyperlink"/>
          <w:sz w:val="16"/>
          <w:szCs w:val="16"/>
        </w:rPr>
        <w:t>Índice</w:t>
      </w:r>
      <w:r>
        <w:rPr>
          <w:rStyle w:val="Hyperlink"/>
          <w:sz w:val="16"/>
          <w:szCs w:val="16"/>
        </w:rPr>
        <w:fldChar w:fldCharType="end"/>
      </w:r>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25829910"/>
      <w:r>
        <w:lastRenderedPageBreak/>
        <w:t>Anexo 3 – As Cláusulas Contratuais Padrão (Processadores)</w:t>
      </w:r>
      <w:bookmarkEnd w:id="222"/>
      <w:bookmarkEnd w:id="223"/>
    </w:p>
    <w:p w14:paraId="076C1584" w14:textId="77777777" w:rsidR="00721CEC" w:rsidRDefault="00721CEC" w:rsidP="00721CEC">
      <w:pPr>
        <w:pStyle w:val="ProductList-Body"/>
      </w:pPr>
      <w:r>
        <w:t>A execução do contrato de licenciamento em volume por parte do Cliente inclui a execução deste Anexo 3, que é assinado pela Microsoft Corporation. Para optar ativamente por não participar nas “Cláusulas Contratuais-Tipo”, o Cliente tem de enviar as seguintes informações para a Microsoft numa notificação por escrito (ao abrigo dos termos do contrato de licenciamento em volume do Cliente):</w:t>
      </w:r>
    </w:p>
    <w:p w14:paraId="5882286B" w14:textId="77777777" w:rsidR="00721CEC" w:rsidRDefault="00721CEC" w:rsidP="00721CEC">
      <w:pPr>
        <w:pStyle w:val="ProductList-Body"/>
        <w:numPr>
          <w:ilvl w:val="0"/>
          <w:numId w:val="5"/>
        </w:numPr>
        <w:ind w:left="450" w:hanging="270"/>
      </w:pPr>
      <w:r>
        <w:t>o nome jurídico completo do Cliente e qualquer Afiliada que opte ativamente por não participar;</w:t>
      </w:r>
    </w:p>
    <w:p w14:paraId="145564F2" w14:textId="77777777" w:rsidR="00721CEC" w:rsidRDefault="00721CEC" w:rsidP="00721CEC">
      <w:pPr>
        <w:pStyle w:val="ProductList-Body"/>
        <w:numPr>
          <w:ilvl w:val="0"/>
          <w:numId w:val="5"/>
        </w:numPr>
        <w:spacing w:before="40"/>
        <w:ind w:left="450" w:hanging="270"/>
      </w:pPr>
      <w:r>
        <w:t>se o Cliente tiver múltiplos contratos de licenciamento em volume, o contrato de licenciamento em volume ao qual Optar Ativamente por Não Participar se aplica; e</w:t>
      </w:r>
    </w:p>
    <w:p w14:paraId="2B0E43C0" w14:textId="77777777" w:rsidR="00721CEC" w:rsidRDefault="00721CEC" w:rsidP="00721CEC">
      <w:pPr>
        <w:pStyle w:val="ProductList-Body"/>
        <w:numPr>
          <w:ilvl w:val="0"/>
          <w:numId w:val="5"/>
        </w:numPr>
        <w:spacing w:before="40"/>
        <w:ind w:left="461" w:hanging="274"/>
      </w:pPr>
      <w:r>
        <w:t>uma declaração a indicar que o Cliente (ou Empresa Afiliada) opta ativamente por não participar apenas nas Cláusulas Contratuais-Tipo.</w:t>
      </w:r>
    </w:p>
    <w:p w14:paraId="5D49DA31" w14:textId="77777777" w:rsidR="00721CEC" w:rsidRDefault="00721CEC" w:rsidP="00721CEC">
      <w:pPr>
        <w:pStyle w:val="ProductList-Body"/>
        <w:spacing w:before="40"/>
      </w:pPr>
    </w:p>
    <w:p w14:paraId="7544618A" w14:textId="77777777" w:rsidR="00721CEC" w:rsidRDefault="00721CEC" w:rsidP="00721CEC">
      <w:pPr>
        <w:pStyle w:val="ProductList-Body"/>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5B5EDFDF" w14:textId="77777777" w:rsidR="00721CEC" w:rsidRDefault="00721CEC" w:rsidP="00721CEC">
      <w:pPr>
        <w:pStyle w:val="ProductList-Body"/>
      </w:pPr>
    </w:p>
    <w:p w14:paraId="61BF47D9" w14:textId="77777777" w:rsidR="00721CEC" w:rsidRDefault="00721CEC" w:rsidP="00721CEC">
      <w:pPr>
        <w:pStyle w:val="ProductList-Body"/>
      </w:pPr>
      <w:r>
        <w:t>A partir de 25 de maio de 2018, as referências aos vários Artigos da Diretiva 95/46/CE nas Cláusulas Contratuais-Tipo abaixo serão tratadas como referências aos Artigos relevantes e adequados no RGPD.</w:t>
      </w:r>
    </w:p>
    <w:p w14:paraId="73BBD1CA" w14:textId="77777777" w:rsidR="00721CEC" w:rsidRDefault="00721CEC" w:rsidP="00232755">
      <w:pPr>
        <w:pStyle w:val="ProductList-Body"/>
      </w:pPr>
    </w:p>
    <w:p w14:paraId="4E06F8C8" w14:textId="223F5C12"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lastRenderedPageBreak/>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630221">
      <w:pPr>
        <w:pStyle w:val="ProductList-Body"/>
        <w:keepNext/>
        <w:jc w:val="center"/>
        <w:outlineLvl w:val="1"/>
      </w:pPr>
      <w:r>
        <w:rPr>
          <w:b/>
        </w:rPr>
        <w:lastRenderedPageBreak/>
        <w:t>Cláusula 5: Obrigações do importador de dados</w:t>
      </w:r>
    </w:p>
    <w:p w14:paraId="118385FF" w14:textId="77777777" w:rsidR="00E83159" w:rsidRPr="00690C65" w:rsidRDefault="00E83159" w:rsidP="00630221">
      <w:pPr>
        <w:pStyle w:val="ProductList-Body"/>
        <w:keepNext/>
      </w:pPr>
    </w:p>
    <w:p w14:paraId="7DB8490C" w14:textId="77777777" w:rsidR="00E83159" w:rsidRPr="00690C65" w:rsidRDefault="00E83159" w:rsidP="00630221">
      <w:pPr>
        <w:pStyle w:val="ProductList-Body"/>
        <w:keepNext/>
      </w:pPr>
      <w:r>
        <w:t xml:space="preserve">O importador de dados acorda e garante: </w:t>
      </w:r>
    </w:p>
    <w:p w14:paraId="21D74128" w14:textId="77777777" w:rsidR="00E83159" w:rsidRPr="00690C65" w:rsidRDefault="00E83159" w:rsidP="00630221">
      <w:pPr>
        <w:pStyle w:val="ProductList-Body"/>
        <w:keepNext/>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w:t>
      </w:r>
      <w:r>
        <w:lastRenderedPageBreak/>
        <w:t xml:space="preserve">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630221">
      <w:pPr>
        <w:pStyle w:val="ProductList-Body"/>
        <w:keepNext/>
        <w:jc w:val="center"/>
        <w:outlineLvl w:val="1"/>
      </w:pPr>
      <w:r>
        <w:rPr>
          <w:b/>
        </w:rPr>
        <w:lastRenderedPageBreak/>
        <w:t>Cláusula 12: Obrigação depois de terminados os serviços de tratamento de dados pessoais</w:t>
      </w:r>
    </w:p>
    <w:p w14:paraId="5EAC24A4" w14:textId="77777777" w:rsidR="00E83159" w:rsidRPr="00690C65" w:rsidRDefault="00E83159" w:rsidP="00630221">
      <w:pPr>
        <w:pStyle w:val="ProductList-Body"/>
        <w:keepNext/>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2AB5E90A" w14:textId="77777777" w:rsidR="00721CEC" w:rsidRDefault="00721CEC" w:rsidP="00721CEC">
      <w:pPr>
        <w:pStyle w:val="ProductList-Body"/>
        <w:spacing w:after="120"/>
      </w:pPr>
      <w:r>
        <w:rPr>
          <w:b/>
          <w:bCs/>
        </w:rPr>
        <w:t>Exportador de dados</w:t>
      </w:r>
      <w:r w:rsidRPr="00A83107">
        <w:rPr>
          <w:b/>
        </w:rPr>
        <w:t>:</w:t>
      </w:r>
      <w:r>
        <w:t xml:space="preserve"> O Cliente é o exportador de dados. O exportador de dados é um utilizador dos Serviços Online tal como definido na secção dos OST intitulada "Termos da Proteção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3BA6C4AE" w14:textId="77777777" w:rsidR="00721CEC" w:rsidRDefault="00721CEC" w:rsidP="00721CEC">
      <w:pPr>
        <w:pStyle w:val="ProductList-Body"/>
        <w:spacing w:after="60"/>
        <w:ind w:left="547"/>
      </w:pPr>
      <w:r>
        <w:rPr>
          <w:b/>
          <w:bCs/>
        </w:rPr>
        <w:t>b. Âmbito e Objetivo do Tratamento de Dados</w:t>
      </w:r>
      <w:r w:rsidRPr="00A83107">
        <w:rPr>
          <w:b/>
        </w:rPr>
        <w:t>.</w:t>
      </w:r>
      <w:r>
        <w:t xml:space="preserve"> O âmbito e objetivo do tratamento de dados pessoais é descrito na secção Práticas e Políticas de Segurança dos OST.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C9528F7" w14:textId="77777777" w:rsidR="00721CEC" w:rsidRDefault="00721CEC" w:rsidP="00721CEC">
      <w:pPr>
        <w:pStyle w:val="ProductList-Body"/>
        <w:spacing w:after="120"/>
      </w:pPr>
      <w:r w:rsidRPr="00721CEC">
        <w:rPr>
          <w:bCs/>
        </w:rPr>
        <w:lastRenderedPageBreak/>
        <w:t xml:space="preserve">3. </w:t>
      </w:r>
      <w:r>
        <w:rPr>
          <w:b/>
          <w:bCs/>
        </w:rPr>
        <w:t>Medidas Técnicas e Organizacionais</w:t>
      </w:r>
      <w:r w:rsidRPr="00A83107">
        <w:rPr>
          <w:b/>
        </w:rPr>
        <w:t>.</w:t>
      </w:r>
      <w:r>
        <w:t xml:space="preserve"> O importador de dados procede à implementação e manutenção das medidas técnicas e organizacionais, dos controlos internos e das rotinas de segurança de informações corretos que se destinam a proteger os Dados do Cliente, conforme definido na secção Práticas e Políticas de Segurança dos OST, no que diz respeito à perda, destruição ou alteração acidental, divulgação ou acesso não autorizado ou destruição ilícita da seguinte forma: As medidas técnicas e organizacionais, controlos internos e rotinas de segurança de informações estipulados nas Práticas e Políticas de Segurança dos OST são aqui incorporados neste Apêndice 2 por esta referência e são vinculativos para 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24" w:name="Attachment4"/>
      <w:bookmarkStart w:id="225" w:name="_Toc489605629"/>
      <w:bookmarkStart w:id="226" w:name="_Toc525829911"/>
      <w:r>
        <w:lastRenderedPageBreak/>
        <w:t>Anexo 4 – Termos do Regulamento de Proteção de Dados Geral da União Europeia</w:t>
      </w:r>
      <w:bookmarkEnd w:id="224"/>
      <w:bookmarkEnd w:id="225"/>
      <w:bookmarkEnd w:id="226"/>
    </w:p>
    <w:p w14:paraId="0CE48A90" w14:textId="77777777" w:rsidR="00721CEC" w:rsidRDefault="00721CEC" w:rsidP="00721CEC">
      <w:pPr>
        <w:pStyle w:val="ProductList-Body"/>
      </w:pPr>
      <w:r>
        <w:t>A Microsoft assume os compromissos nestes Termos do RGPD perante todos os clientes a partir de 25 de maio de 2018. Estes compromissos são vinculativos para a Microsoft relativamente ao Cliente, independentemente (1) da versão dos OST de outro modo aplicáveis a qualquer subscrição dos Serviços Online ou (2) qualquer outro contrato que referencie este anexo.</w:t>
      </w:r>
    </w:p>
    <w:p w14:paraId="36A47374" w14:textId="77777777" w:rsidR="00721CEC" w:rsidRDefault="00721CEC" w:rsidP="00721CEC">
      <w:pPr>
        <w:pStyle w:val="ProductList-Body"/>
      </w:pPr>
    </w:p>
    <w:p w14:paraId="5DEE0B5F" w14:textId="77777777" w:rsidR="00721CEC" w:rsidRDefault="00721CEC" w:rsidP="00721CEC">
      <w:pPr>
        <w:pStyle w:val="ProductList-Body"/>
      </w:pPr>
      <w:r>
        <w:t>Para efeitos dos presentes Termos do RGPD, o Cliente e a Microsoft concordam que o Cliente é o responsável pelo tratamento dos Dados Pessoais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 Os presentes Termos do RGPD não limitam nem reduzem quaisquer compromissos de proteção de dados que a Microsoft faça perante o Cliente nos Termos dos Serviços Online ou noutro contrato entre a Microsoft e o Cliente. Os presentes Termos do RGPD não são aplicáveis quando a Microsoft é um responsável pelo tratamento dos Dados Pessoais.</w:t>
      </w:r>
    </w:p>
    <w:p w14:paraId="00AEE31D" w14:textId="77777777" w:rsidR="00071C7C" w:rsidRPr="0008458E" w:rsidRDefault="00071C7C" w:rsidP="00071C7C">
      <w:pPr>
        <w:pStyle w:val="ProductList-Body"/>
      </w:pPr>
    </w:p>
    <w:p w14:paraId="504B75F9" w14:textId="486B7936" w:rsidR="00071C7C" w:rsidRPr="00FE75B6" w:rsidRDefault="00071C7C" w:rsidP="00071C7C">
      <w:pPr>
        <w:pStyle w:val="ProductList-Body"/>
        <w:outlineLvl w:val="1"/>
        <w:rPr>
          <w:color w:val="00188F"/>
        </w:rPr>
      </w:pPr>
      <w:r w:rsidRPr="00FE75B6">
        <w:rPr>
          <w:b/>
          <w:color w:val="00188F"/>
        </w:rPr>
        <w:t>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23F8540F" w:rsidR="00071C7C" w:rsidRPr="0008458E" w:rsidRDefault="00721CE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do Cliente, incluindo os presentes Termos do RGPD</w:t>
      </w:r>
      <w:r w:rsidR="00071C7C">
        <w:t xml:space="preserve">.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6A434D1" w:rsidR="00071C7C" w:rsidRPr="0008458E" w:rsidRDefault="00071C7C" w:rsidP="00071C7C">
      <w:pPr>
        <w:pStyle w:val="ProductList-Body"/>
        <w:spacing w:after="120"/>
        <w:ind w:left="720"/>
      </w:pPr>
      <w:r>
        <w:rPr>
          <w:b/>
        </w:rPr>
        <w:t>(d)</w:t>
      </w:r>
      <w:r>
        <w:tab/>
        <w:t xml:space="preserve">respeitar as condições a que se referem os parágrafos </w:t>
      </w:r>
      <w:r w:rsidR="00C369BA">
        <w:t>1</w:t>
      </w:r>
      <w:r>
        <w:t xml:space="preserve">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w:t>
      </w:r>
      <w:r>
        <w:lastRenderedPageBreak/>
        <w:t>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4D4D467B" w14:textId="77777777" w:rsidR="00721CEC" w:rsidRDefault="00721CEC" w:rsidP="00721CEC">
      <w:pPr>
        <w:pStyle w:val="ProductList-Body"/>
        <w:ind w:left="158"/>
      </w:pPr>
      <w:r>
        <w:rPr>
          <w:b/>
          <w:bCs/>
        </w:rPr>
        <w:t>7.</w:t>
      </w:r>
      <w:r>
        <w:t xml:space="preserve"> A Microsoft deve notificar o Cliente sem demora injustificada após ter tido conhecimento de uma violação de dados pessoais. (Artigo 33(2)). Esta notificação incluirá as informações que um contratante tem de fornecer a um responsável pelo tratamento dos dados ao abrigo do Artigo 33(3) na medida em que essas informações estejam razoavelmente à disposição da Microsoft.</w:t>
      </w:r>
    </w:p>
    <w:p w14:paraId="63D3EF3C" w14:textId="77777777" w:rsidR="004D27A6" w:rsidRPr="00690C65" w:rsidRDefault="004D27A6" w:rsidP="00721CE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436862" w14:textId="77777777" w:rsidR="00781A4F" w:rsidRDefault="00781A4F" w:rsidP="009A573F">
      <w:pPr>
        <w:spacing w:after="0" w:line="240" w:lineRule="auto"/>
      </w:pPr>
      <w:r>
        <w:separator/>
      </w:r>
    </w:p>
  </w:endnote>
  <w:endnote w:type="continuationSeparator" w:id="0">
    <w:p w14:paraId="5939938C" w14:textId="77777777" w:rsidR="00781A4F" w:rsidRDefault="00781A4F" w:rsidP="009A573F">
      <w:pPr>
        <w:spacing w:after="0" w:line="240" w:lineRule="auto"/>
      </w:pPr>
      <w:r>
        <w:continuationSeparator/>
      </w:r>
    </w:p>
  </w:endnote>
  <w:endnote w:type="continuationNotice" w:id="1">
    <w:p w14:paraId="38183A09" w14:textId="77777777" w:rsidR="00781A4F" w:rsidRDefault="00781A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96B25" w:rsidRDefault="00096B2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96B25" w:rsidRPr="00591643" w:rsidRDefault="00096B2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96B25" w:rsidRPr="00C76DF3" w:rsidRDefault="00B921C0"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96B25" w:rsidRPr="00C76DF3" w:rsidRDefault="00B921C0"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96B25" w:rsidRPr="00C76DF3" w:rsidRDefault="00B921C0"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96B25" w:rsidRPr="00C76DF3" w:rsidRDefault="00B921C0"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96B25" w:rsidRPr="00C76DF3" w:rsidRDefault="00B921C0"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96B25" w:rsidRPr="00C76DF3" w:rsidRDefault="00B921C0"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E537610" w14:textId="77777777" w:rsidR="00096B25" w:rsidRPr="00591643" w:rsidRDefault="00096B2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96B25" w:rsidRPr="00C76DF3" w:rsidRDefault="00B921C0" w:rsidP="0028245A">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96B25" w:rsidRPr="00C76DF3" w:rsidRDefault="00096B25"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96B25" w:rsidRPr="00C76DF3" w:rsidRDefault="00B921C0" w:rsidP="0028245A">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96B25" w:rsidRPr="00C76DF3" w:rsidRDefault="00096B25"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96B25" w:rsidRPr="00C76DF3" w:rsidRDefault="00B921C0" w:rsidP="0028245A">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96B25" w:rsidRPr="00C76DF3" w:rsidRDefault="00096B25"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96B25" w:rsidRPr="00C76DF3" w:rsidRDefault="00B921C0" w:rsidP="0028245A">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96B25" w:rsidRPr="00C76DF3" w:rsidRDefault="00B921C0" w:rsidP="0028245A">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96B25" w:rsidRPr="00C76DF3" w:rsidRDefault="00B921C0" w:rsidP="0028245A">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15EBA91" w14:textId="77777777" w:rsidR="00096B25" w:rsidRPr="00591643" w:rsidRDefault="00096B25"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96B25" w:rsidRPr="00C76DF3" w:rsidRDefault="00B921C0"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096B25" w:rsidRPr="00C76DF3" w:rsidRDefault="00B921C0"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96B25" w:rsidRPr="00C76DF3" w:rsidRDefault="00B921C0"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96B25" w:rsidRPr="00C76DF3" w:rsidRDefault="00B921C0"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96B25" w:rsidRPr="00C76DF3" w:rsidRDefault="00B921C0"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96B25" w:rsidRPr="00C76DF3" w:rsidRDefault="00B921C0"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A742FFC" w14:textId="77777777" w:rsidR="00096B25" w:rsidRPr="00591643" w:rsidRDefault="00096B25"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96B25" w:rsidRPr="00C76DF3" w:rsidRDefault="00B921C0"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96B25" w:rsidRPr="00C76DF3" w:rsidRDefault="00B921C0"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96B25" w:rsidRPr="00C76DF3" w:rsidRDefault="00B921C0"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96B25" w:rsidRPr="00C76DF3" w:rsidRDefault="00B921C0"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96B25" w:rsidRPr="00C76DF3" w:rsidRDefault="00B921C0"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96B25" w:rsidRPr="00C76DF3" w:rsidRDefault="00B921C0"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40885EF" w14:textId="77777777" w:rsidR="00096B25" w:rsidRPr="00591643" w:rsidRDefault="00096B25"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096B25" w:rsidRPr="00C76DF3" w:rsidRDefault="00B921C0"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096B25" w:rsidRPr="00C76DF3" w:rsidRDefault="00B921C0"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096B25" w:rsidRPr="00C76DF3" w:rsidRDefault="00B921C0"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096B25" w:rsidRPr="00C76DF3" w:rsidRDefault="00B921C0"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096B25" w:rsidRPr="00C76DF3" w:rsidRDefault="00B921C0"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096B25" w:rsidRPr="00C76DF3" w:rsidRDefault="00B921C0"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534CC8A" w14:textId="77777777" w:rsidR="00096B25" w:rsidRPr="00591643" w:rsidRDefault="00096B25"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96B25" w:rsidRPr="00C76DF3" w:rsidRDefault="00B921C0"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96B25" w:rsidRPr="00C76DF3" w:rsidRDefault="00B921C0"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96B25" w:rsidRPr="00C76DF3" w:rsidRDefault="00B921C0"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96B25" w:rsidRPr="00C76DF3" w:rsidRDefault="00B921C0"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96B25" w:rsidRPr="00C76DF3" w:rsidRDefault="00B921C0"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96B25" w:rsidRPr="00C76DF3" w:rsidRDefault="00B921C0"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B817BF9" w14:textId="77777777" w:rsidR="00096B25" w:rsidRPr="00591643" w:rsidRDefault="00096B25"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096B25" w:rsidRPr="00C76DF3" w:rsidRDefault="00B921C0"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096B25" w:rsidRPr="00C76DF3" w:rsidRDefault="00B921C0"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096B25" w:rsidRPr="00C76DF3" w:rsidRDefault="00B921C0"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096B25" w:rsidRPr="00C76DF3" w:rsidRDefault="00B921C0"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096B25" w:rsidRPr="00C76DF3" w:rsidRDefault="00B921C0"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096B25" w:rsidRPr="00C76DF3" w:rsidRDefault="00B921C0"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2327D2D" w14:textId="77777777" w:rsidR="00096B25" w:rsidRPr="00591643" w:rsidRDefault="00096B2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96B25" w:rsidRPr="00C76DF3" w:rsidRDefault="00B921C0"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96B25" w:rsidRPr="00C76DF3" w:rsidRDefault="00B921C0"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96B25" w:rsidRPr="00C76DF3" w:rsidRDefault="00B921C0"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96B25" w:rsidRPr="00C76DF3" w:rsidRDefault="00B921C0"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96B25" w:rsidRPr="00C76DF3" w:rsidRDefault="00B921C0"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96B25" w:rsidRPr="00C76DF3" w:rsidRDefault="00B921C0"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FEC7C66" w14:textId="77777777" w:rsidR="00096B25" w:rsidRPr="00591643" w:rsidRDefault="00096B25"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3814" w:rsidRPr="00C76DF3" w14:paraId="602E1CE3"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49F3" w14:textId="77777777" w:rsidR="00993814" w:rsidRPr="00C76DF3" w:rsidRDefault="00993814" w:rsidP="00993814">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C9A932" w14:textId="77777777" w:rsidR="00993814" w:rsidRPr="00C76DF3" w:rsidRDefault="00993814"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CCCA9" w14:textId="77777777" w:rsidR="00993814" w:rsidRPr="00C76DF3" w:rsidRDefault="00993814" w:rsidP="00993814">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F46602" w14:textId="77777777" w:rsidR="00993814" w:rsidRPr="00C76DF3" w:rsidRDefault="00993814"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A22E3" w14:textId="77777777" w:rsidR="00993814" w:rsidRPr="00C76DF3" w:rsidRDefault="00993814" w:rsidP="00993814">
          <w:pPr>
            <w:pStyle w:val="ProductList-OfferingBody"/>
            <w:ind w:left="-72" w:right="-75"/>
            <w:jc w:val="center"/>
            <w:rPr>
              <w:color w:val="808080" w:themeColor="background1" w:themeShade="80"/>
              <w:sz w:val="14"/>
              <w:szCs w:val="14"/>
            </w:rPr>
          </w:pPr>
          <w:hyperlink w:anchor="GeneralTerms" w:history="1">
            <w:r>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90EDE" w14:textId="77777777" w:rsidR="00993814" w:rsidRPr="00C76DF3" w:rsidRDefault="00993814"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C4187" w14:textId="77777777" w:rsidR="00993814" w:rsidRPr="00C76DF3" w:rsidRDefault="00993814" w:rsidP="00993814">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A9A95"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1904FF" w14:textId="77777777" w:rsidR="00993814" w:rsidRPr="00C76DF3" w:rsidRDefault="00993814" w:rsidP="00993814">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6D53"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BECF3" w14:textId="77777777" w:rsidR="00993814" w:rsidRPr="00C76DF3" w:rsidRDefault="00993814" w:rsidP="00993814">
          <w:pPr>
            <w:pStyle w:val="ProductList-OfferingBody"/>
            <w:ind w:left="-72" w:right="-76"/>
            <w:jc w:val="center"/>
            <w:rPr>
              <w:color w:val="808080" w:themeColor="background1" w:themeShade="80"/>
              <w:sz w:val="14"/>
              <w:szCs w:val="14"/>
            </w:rPr>
          </w:pPr>
          <w:hyperlink w:anchor="Attachment1" w:history="1">
            <w:r>
              <w:rPr>
                <w:rStyle w:val="Hyperlink"/>
                <w:sz w:val="14"/>
                <w:szCs w:val="14"/>
              </w:rPr>
              <w:t>Anexos</w:t>
            </w:r>
          </w:hyperlink>
        </w:p>
      </w:tc>
    </w:tr>
  </w:tbl>
  <w:p w14:paraId="0B50C60D" w14:textId="77777777" w:rsidR="00993814" w:rsidRPr="00591643" w:rsidRDefault="009938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3814"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993814" w:rsidRPr="00C76DF3" w:rsidRDefault="00993814" w:rsidP="00993814">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993814" w:rsidRPr="00C76DF3" w:rsidRDefault="00993814"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993814" w:rsidRPr="00C76DF3" w:rsidRDefault="00993814" w:rsidP="00993814">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993814" w:rsidRPr="00C76DF3" w:rsidRDefault="00993814"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993814" w:rsidRPr="00C76DF3" w:rsidRDefault="00993814" w:rsidP="00993814">
          <w:pPr>
            <w:pStyle w:val="ProductList-OfferingBody"/>
            <w:ind w:left="-72" w:right="-75"/>
            <w:jc w:val="center"/>
            <w:rPr>
              <w:color w:val="808080" w:themeColor="background1" w:themeShade="80"/>
              <w:sz w:val="14"/>
              <w:szCs w:val="14"/>
            </w:rPr>
          </w:pPr>
          <w:hyperlink w:anchor="GeneralTerms" w:history="1">
            <w:r>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993814" w:rsidRPr="00C76DF3" w:rsidRDefault="00993814"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993814" w:rsidRPr="00C76DF3" w:rsidRDefault="00993814" w:rsidP="00993814">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993814" w:rsidRPr="00C76DF3" w:rsidRDefault="00993814" w:rsidP="00993814">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993814" w:rsidRPr="00C76DF3" w:rsidRDefault="00993814" w:rsidP="00993814">
          <w:pPr>
            <w:pStyle w:val="ProductList-OfferingBody"/>
            <w:ind w:left="-72" w:right="-76"/>
            <w:jc w:val="center"/>
            <w:rPr>
              <w:color w:val="808080" w:themeColor="background1" w:themeShade="80"/>
              <w:sz w:val="14"/>
              <w:szCs w:val="14"/>
            </w:rPr>
          </w:pPr>
          <w:hyperlink w:anchor="Attachment1" w:history="1">
            <w:r>
              <w:rPr>
                <w:rStyle w:val="Hyperlink"/>
                <w:sz w:val="14"/>
                <w:szCs w:val="14"/>
              </w:rPr>
              <w:t>Anexos</w:t>
            </w:r>
          </w:hyperlink>
        </w:p>
      </w:tc>
    </w:tr>
  </w:tbl>
  <w:p w14:paraId="623C6849" w14:textId="77777777" w:rsidR="00993814" w:rsidRPr="00591643" w:rsidRDefault="009938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A40B6" w14:textId="77777777" w:rsidR="00993814" w:rsidRPr="00591643" w:rsidRDefault="0099381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96B25" w:rsidRPr="00C76DF3" w:rsidRDefault="00B921C0" w:rsidP="001F5056">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96B25" w:rsidRPr="00C76DF3" w:rsidRDefault="00096B25"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96B25" w:rsidRPr="00C76DF3" w:rsidRDefault="00B921C0" w:rsidP="001F5056">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96B25" w:rsidRPr="00C76DF3" w:rsidRDefault="00096B25"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96B25" w:rsidRPr="00C76DF3" w:rsidRDefault="00B921C0" w:rsidP="001F5056">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96B25" w:rsidRPr="00C76DF3" w:rsidRDefault="00096B25"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96B25" w:rsidRPr="00C76DF3" w:rsidRDefault="00B921C0" w:rsidP="001F5056">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96B25" w:rsidRPr="00C76DF3" w:rsidRDefault="00B921C0" w:rsidP="001F5056">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96B25" w:rsidRPr="00C76DF3" w:rsidRDefault="00B921C0" w:rsidP="001F5056">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w:t>
            </w:r>
          </w:hyperlink>
        </w:p>
      </w:tc>
    </w:tr>
  </w:tbl>
  <w:p w14:paraId="77C95335" w14:textId="77777777" w:rsidR="00096B25" w:rsidRPr="00591643" w:rsidRDefault="00096B25"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096B25" w:rsidRPr="00C76DF3" w:rsidRDefault="00B921C0"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096B25" w:rsidRPr="00C76DF3" w:rsidRDefault="00B921C0"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096B25" w:rsidRPr="00C76DF3" w:rsidRDefault="00B921C0"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096B25" w:rsidRPr="00C76DF3" w:rsidRDefault="00B921C0"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096B25" w:rsidRPr="00C76DF3" w:rsidRDefault="00B921C0"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096B25" w:rsidRPr="00C76DF3" w:rsidRDefault="00B921C0"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8E1559E" w14:textId="77777777" w:rsidR="00096B25" w:rsidRPr="00591643" w:rsidRDefault="00096B2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096B25" w:rsidRPr="00C76DF3" w:rsidRDefault="00B921C0" w:rsidP="00502802">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096B25" w:rsidRPr="00C76DF3" w:rsidRDefault="00096B25"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096B25" w:rsidRPr="00C76DF3" w:rsidRDefault="00B921C0" w:rsidP="00502802">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096B25" w:rsidRPr="00C76DF3" w:rsidRDefault="00096B25"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096B25" w:rsidRPr="00C76DF3" w:rsidRDefault="00B921C0" w:rsidP="00502802">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096B25" w:rsidRPr="00C76DF3" w:rsidRDefault="00096B25"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096B25" w:rsidRPr="00C76DF3" w:rsidRDefault="00B921C0" w:rsidP="00502802">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096B25" w:rsidRPr="00C76DF3" w:rsidRDefault="00B921C0" w:rsidP="00502802">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096B25" w:rsidRPr="00C76DF3" w:rsidRDefault="00B921C0" w:rsidP="00502802">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7D6445A" w14:textId="77777777" w:rsidR="00096B25" w:rsidRPr="00591643" w:rsidRDefault="00096B25"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096B25" w:rsidRPr="00C76DF3" w:rsidRDefault="00B921C0"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096B25" w:rsidRPr="00C76DF3" w:rsidRDefault="00B921C0"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096B25" w:rsidRPr="00C76DF3" w:rsidRDefault="00B921C0"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096B25" w:rsidRPr="00C76DF3" w:rsidRDefault="00B921C0"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096B25" w:rsidRPr="00C76DF3" w:rsidRDefault="00B921C0"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096B25" w:rsidRPr="00C76DF3" w:rsidRDefault="00B921C0"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1FFE0C83" w14:textId="77777777" w:rsidR="00096B25" w:rsidRPr="00591643" w:rsidRDefault="00096B2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096B25" w:rsidRPr="00C76DF3" w:rsidRDefault="00B921C0"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096B25" w:rsidRPr="00C76DF3" w:rsidRDefault="00B921C0"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096B25" w:rsidRPr="00C76DF3" w:rsidRDefault="00B921C0"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096B25" w:rsidRPr="00C76DF3" w:rsidRDefault="00B921C0"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096B25" w:rsidRPr="00C76DF3" w:rsidRDefault="00B921C0"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096B25" w:rsidRPr="00C76DF3" w:rsidRDefault="00B921C0"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D64511C" w14:textId="77777777" w:rsidR="00096B25" w:rsidRPr="00591643" w:rsidRDefault="00096B2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96B25" w:rsidRPr="00C76DF3" w:rsidRDefault="00B921C0"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96B25" w:rsidRPr="00C76DF3" w:rsidRDefault="00B921C0"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96B25" w:rsidRPr="00C76DF3" w:rsidRDefault="00B921C0"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96B25" w:rsidRPr="00C76DF3" w:rsidRDefault="00B921C0"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96B25" w:rsidRPr="00C76DF3" w:rsidRDefault="00B921C0"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96B25" w:rsidRPr="00C76DF3" w:rsidRDefault="00B921C0"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C05B10D" w14:textId="77777777" w:rsidR="00096B25" w:rsidRPr="00591643" w:rsidRDefault="00096B2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96B25" w:rsidRPr="00C76DF3" w:rsidRDefault="00B921C0"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96B25" w:rsidRPr="00C76DF3" w:rsidRDefault="00B921C0"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96B25" w:rsidRPr="00C76DF3" w:rsidRDefault="00B921C0"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96B25" w:rsidRPr="00C76DF3" w:rsidRDefault="00B921C0"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96B25" w:rsidRPr="00C76DF3" w:rsidRDefault="00B921C0"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96B25" w:rsidRPr="00C76DF3" w:rsidRDefault="00B921C0"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8A5EC75" w14:textId="77777777" w:rsidR="00096B25" w:rsidRPr="00591643" w:rsidRDefault="00096B25" w:rsidP="001F505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96B25" w:rsidRPr="00C76DF3" w:rsidRDefault="00B921C0"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96B25" w:rsidRPr="00C76DF3" w:rsidRDefault="00B921C0"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96B25" w:rsidRPr="00C76DF3" w:rsidRDefault="00B921C0"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96B25" w:rsidRPr="00C76DF3" w:rsidRDefault="00B921C0"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96B25" w:rsidRPr="00C76DF3" w:rsidRDefault="00B921C0"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96B25" w:rsidRPr="00C76DF3" w:rsidRDefault="00B921C0"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AC05D4E" w14:textId="77777777" w:rsidR="00096B25" w:rsidRPr="00591643" w:rsidRDefault="00096B25"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0F75BC" w14:textId="77777777" w:rsidR="00781A4F" w:rsidRDefault="00781A4F" w:rsidP="009A573F">
      <w:pPr>
        <w:spacing w:after="0" w:line="240" w:lineRule="auto"/>
      </w:pPr>
      <w:r>
        <w:separator/>
      </w:r>
    </w:p>
  </w:footnote>
  <w:footnote w:type="continuationSeparator" w:id="0">
    <w:p w14:paraId="6E0344B6" w14:textId="77777777" w:rsidR="00781A4F" w:rsidRDefault="00781A4F" w:rsidP="009A573F">
      <w:pPr>
        <w:spacing w:after="0" w:line="240" w:lineRule="auto"/>
      </w:pPr>
      <w:r>
        <w:continuationSeparator/>
      </w:r>
    </w:p>
  </w:footnote>
  <w:footnote w:type="continuationNotice" w:id="1">
    <w:p w14:paraId="784A9476" w14:textId="77777777" w:rsidR="00781A4F" w:rsidRDefault="00781A4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96B25" w:rsidRPr="004D27A6" w:rsidRDefault="00096B2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ACEC671" w:rsidR="00096B25" w:rsidRPr="00171B2E" w:rsidRDefault="00B921C0"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096B25">
              <w:rPr>
                <w:color w:val="404040" w:themeColor="text1" w:themeTint="BF"/>
                <w:sz w:val="16"/>
                <w:szCs w:val="16"/>
              </w:rPr>
              <w:t xml:space="preserve">Termos dos Serviços Online de Licenciamento em Volume da Microsoft (Português de Portugal, </w:t>
            </w:r>
            <w:r w:rsidR="00993814">
              <w:rPr>
                <w:color w:val="404040" w:themeColor="text1" w:themeTint="BF"/>
                <w:sz w:val="16"/>
                <w:szCs w:val="16"/>
              </w:rPr>
              <w:t xml:space="preserve">outubro </w:t>
            </w:r>
            <w:r w:rsidR="00096B25">
              <w:rPr>
                <w:color w:val="404040" w:themeColor="text1" w:themeTint="BF"/>
                <w:sz w:val="16"/>
                <w:szCs w:val="16"/>
              </w:rPr>
              <w:t>de 2018)</w:t>
            </w:r>
          </w:sdtContent>
        </w:sdt>
        <w:r w:rsidR="00096B25">
          <w:rPr>
            <w:color w:val="404040" w:themeColor="text1" w:themeTint="BF"/>
            <w:sz w:val="16"/>
            <w:szCs w:val="16"/>
          </w:rPr>
          <w:tab/>
        </w:r>
        <w:r w:rsidR="00096B25">
          <w:rPr>
            <w:color w:val="404040" w:themeColor="text1" w:themeTint="BF"/>
            <w:sz w:val="16"/>
            <w:szCs w:val="16"/>
          </w:rPr>
          <w:fldChar w:fldCharType="begin"/>
        </w:r>
        <w:r w:rsidR="00096B25" w:rsidRPr="004D27A6">
          <w:rPr>
            <w:color w:val="404040" w:themeColor="text1" w:themeTint="BF"/>
            <w:sz w:val="16"/>
            <w:szCs w:val="16"/>
          </w:rPr>
          <w:instrText xml:space="preserve"> PAGE   \* MERGEFORMAT </w:instrText>
        </w:r>
        <w:r w:rsidR="00096B25">
          <w:rPr>
            <w:color w:val="404040" w:themeColor="text1" w:themeTint="BF"/>
            <w:sz w:val="16"/>
            <w:szCs w:val="16"/>
          </w:rPr>
          <w:fldChar w:fldCharType="separate"/>
        </w:r>
        <w:r w:rsidR="00096B25">
          <w:rPr>
            <w:noProof/>
            <w:color w:val="404040" w:themeColor="text1" w:themeTint="BF"/>
            <w:sz w:val="16"/>
            <w:szCs w:val="16"/>
          </w:rPr>
          <w:t>44</w:t>
        </w:r>
        <w:r w:rsidR="00096B2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144319E" w:rsidR="00096B25" w:rsidRPr="00CE1F8E" w:rsidRDefault="00B921C0"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096B25">
              <w:rPr>
                <w:color w:val="404040" w:themeColor="text1" w:themeTint="BF"/>
                <w:sz w:val="16"/>
                <w:szCs w:val="16"/>
              </w:rPr>
              <w:t xml:space="preserve">Termos dos Serviços Online de Licenciamento em Volume da Microsoft (Português de Portugal, </w:t>
            </w:r>
            <w:r w:rsidR="00993814">
              <w:rPr>
                <w:color w:val="404040" w:themeColor="text1" w:themeTint="BF"/>
                <w:sz w:val="16"/>
                <w:szCs w:val="16"/>
              </w:rPr>
              <w:t>outu</w:t>
            </w:r>
            <w:r w:rsidR="00FE75B6">
              <w:rPr>
                <w:color w:val="404040" w:themeColor="text1" w:themeTint="BF"/>
                <w:sz w:val="16"/>
                <w:szCs w:val="16"/>
              </w:rPr>
              <w:t>bro</w:t>
            </w:r>
            <w:r w:rsidR="00096B25">
              <w:rPr>
                <w:color w:val="404040" w:themeColor="text1" w:themeTint="BF"/>
                <w:sz w:val="16"/>
                <w:szCs w:val="16"/>
              </w:rPr>
              <w:t xml:space="preserve"> de 2018)</w:t>
            </w:r>
          </w:sdtContent>
        </w:sdt>
        <w:r w:rsidR="00096B25">
          <w:rPr>
            <w:color w:val="404040" w:themeColor="text1" w:themeTint="BF"/>
            <w:sz w:val="16"/>
            <w:szCs w:val="16"/>
          </w:rPr>
          <w:tab/>
        </w:r>
        <w:r w:rsidR="00096B25">
          <w:rPr>
            <w:color w:val="404040" w:themeColor="text1" w:themeTint="BF"/>
            <w:sz w:val="16"/>
            <w:szCs w:val="16"/>
          </w:rPr>
          <w:fldChar w:fldCharType="begin"/>
        </w:r>
        <w:r w:rsidR="00096B25" w:rsidRPr="004D27A6">
          <w:rPr>
            <w:color w:val="404040" w:themeColor="text1" w:themeTint="BF"/>
            <w:sz w:val="16"/>
            <w:szCs w:val="16"/>
          </w:rPr>
          <w:instrText xml:space="preserve"> PAGE   \* MERGEFORMAT </w:instrText>
        </w:r>
        <w:r w:rsidR="00096B25">
          <w:rPr>
            <w:color w:val="404040" w:themeColor="text1" w:themeTint="BF"/>
            <w:sz w:val="16"/>
            <w:szCs w:val="16"/>
          </w:rPr>
          <w:fldChar w:fldCharType="separate"/>
        </w:r>
        <w:r w:rsidR="00096B25">
          <w:rPr>
            <w:noProof/>
            <w:color w:val="404040" w:themeColor="text1" w:themeTint="BF"/>
            <w:sz w:val="16"/>
            <w:szCs w:val="16"/>
          </w:rPr>
          <w:t>2</w:t>
        </w:r>
        <w:r w:rsidR="00096B2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WntWDWba/OLU0HHFJSV5vLDM2KBBQUgjbOltwzOcimv3n2AoObtu+m3PCbyH2gk3p1UiQ4fMVicHbH0cIz77gw==" w:salt="qEO8LTJM2iT4QbM/9dPB+A=="/>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280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0221"/>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549B"/>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1C0"/>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0E3"/>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66F26"/>
    <w:rsid w:val="00C744BD"/>
    <w:rsid w:val="00C745A4"/>
    <w:rsid w:val="00C75BD2"/>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03952"/>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1FB2"/>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81C"/>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footer" Target="footer13.xm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pt-pt/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linkid=9839206" TargetMode="Externa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go.microsoft.com/fwlink/?LinkId=690247"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4.xm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0E8191-427C-49D5-9A0B-92B018D9BB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27728</Words>
  <Characters>158050</Characters>
  <Application>Microsoft Office Word</Application>
  <DocSecurity>8</DocSecurity>
  <Lines>1317</Lines>
  <Paragraphs>370</Paragraphs>
  <ScaleCrop>false</ScaleCrop>
  <LinksUpToDate>false</LinksUpToDate>
  <CharactersWithSpaces>185408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2018-09-27T23:42:00Z</dcterms:created>
  <dcterms:modified xsi:type="dcterms:W3CDTF">2018-09-27T23:42:00Z</dcterms:modified>
</cp:coreProperties>
</file>